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drawings/drawing1.xml" ContentType="application/vnd.openxmlformats-officedocument.drawingml.chartshapes+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655"/>
        <w:gridCol w:w="700"/>
      </w:tblGrid>
      <w:tr w:rsidR="00D459AD" w:rsidRPr="00755478" w14:paraId="57925E99" w14:textId="7EAF4412" w:rsidTr="00D459AD">
        <w:trPr>
          <w:trHeight w:val="876"/>
        </w:trPr>
        <w:tc>
          <w:tcPr>
            <w:tcW w:w="1843" w:type="dxa"/>
          </w:tcPr>
          <w:p w14:paraId="36F00B1E" w14:textId="35147F45" w:rsidR="00D459AD" w:rsidRPr="00755478" w:rsidRDefault="00D459AD" w:rsidP="00E80AFE">
            <w:pPr>
              <w:pStyle w:val="E-JOURNALTitleEnglish"/>
              <w:spacing w:after="60" w:line="240" w:lineRule="auto"/>
              <w:rPr>
                <w:rFonts w:ascii="Cambria" w:hAnsi="Cambria"/>
                <w:color w:val="ED7D31" w:themeColor="accent2"/>
                <w:sz w:val="24"/>
                <w:lang w:val="id-ID"/>
              </w:rPr>
            </w:pPr>
            <w:r w:rsidRPr="00755478">
              <w:rPr>
                <w:rStyle w:val="CommentSubjectChar"/>
                <w:rFonts w:ascii="Cambria" w:hAnsi="Cambria"/>
                <w:bCs w:val="0"/>
                <w:noProof/>
                <w:color w:val="0070C0"/>
                <w:lang w:bidi="ar-SA"/>
              </w:rPr>
              <w:drawing>
                <wp:anchor distT="0" distB="0" distL="114300" distR="114300" simplePos="0" relativeHeight="251684864" behindDoc="0" locked="0" layoutInCell="1" allowOverlap="1" wp14:anchorId="28048D69" wp14:editId="26996829">
                  <wp:simplePos x="0" y="0"/>
                  <wp:positionH relativeFrom="column">
                    <wp:posOffset>1100455</wp:posOffset>
                  </wp:positionH>
                  <wp:positionV relativeFrom="page">
                    <wp:posOffset>14300</wp:posOffset>
                  </wp:positionV>
                  <wp:extent cx="566420" cy="595630"/>
                  <wp:effectExtent l="0" t="0" r="0" b="0"/>
                  <wp:wrapNone/>
                  <wp:docPr id="11" name="Picture 11" descr="E:\x_OJS JURNAL\AKUATIKISLE\COVER Mei - N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_OJS JURNAL\AKUATIKISLE\COVER Mei - Nop\Log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6420" cy="595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5478">
              <w:rPr>
                <w:rFonts w:ascii="Cambria" w:hAnsi="Cambria"/>
                <w:i w:val="0"/>
                <w:color w:val="ED7D31" w:themeColor="accent2"/>
                <w:sz w:val="24"/>
                <w:lang w:val="id-ID"/>
              </w:rPr>
              <w:t>OPEN ACCESS</w:t>
            </w:r>
          </w:p>
          <w:p w14:paraId="31E74F46" w14:textId="0E42571E" w:rsidR="00D459AD" w:rsidRPr="00F452BB" w:rsidRDefault="00D459AD" w:rsidP="0094528D">
            <w:pPr>
              <w:pStyle w:val="E-JOURNALTitleEnglish"/>
              <w:spacing w:after="0" w:line="240" w:lineRule="auto"/>
              <w:rPr>
                <w:rFonts w:ascii="Cambria" w:hAnsi="Cambria"/>
                <w:b w:val="0"/>
                <w:sz w:val="16"/>
                <w:highlight w:val="yellow"/>
                <w:lang w:val="id-ID"/>
              </w:rPr>
            </w:pPr>
            <w:r w:rsidRPr="00F452BB">
              <w:rPr>
                <w:rFonts w:ascii="Cambria" w:hAnsi="Cambria"/>
                <w:b w:val="0"/>
                <w:sz w:val="16"/>
                <w:highlight w:val="yellow"/>
                <w:lang w:val="id-ID"/>
              </w:rPr>
              <w:t xml:space="preserve">Vol. </w:t>
            </w:r>
            <w:r w:rsidR="00F452BB" w:rsidRPr="00F452BB">
              <w:rPr>
                <w:rFonts w:ascii="Cambria" w:hAnsi="Cambria"/>
                <w:b w:val="0"/>
                <w:sz w:val="16"/>
                <w:highlight w:val="yellow"/>
                <w:lang w:val="id-ID"/>
              </w:rPr>
              <w:t>?</w:t>
            </w:r>
            <w:r w:rsidRPr="00F452BB">
              <w:rPr>
                <w:rFonts w:ascii="Cambria" w:hAnsi="Cambria"/>
                <w:b w:val="0"/>
                <w:sz w:val="16"/>
                <w:highlight w:val="yellow"/>
                <w:lang w:val="id-ID"/>
              </w:rPr>
              <w:t xml:space="preserve"> No. </w:t>
            </w:r>
            <w:r w:rsidR="00F452BB" w:rsidRPr="00F452BB">
              <w:rPr>
                <w:rFonts w:ascii="Cambria" w:hAnsi="Cambria"/>
                <w:b w:val="0"/>
                <w:sz w:val="16"/>
                <w:highlight w:val="yellow"/>
                <w:lang w:val="id-ID"/>
              </w:rPr>
              <w:t>?</w:t>
            </w:r>
            <w:r w:rsidRPr="00F452BB">
              <w:rPr>
                <w:rFonts w:ascii="Cambria" w:hAnsi="Cambria"/>
                <w:b w:val="0"/>
                <w:sz w:val="16"/>
                <w:highlight w:val="yellow"/>
                <w:lang w:val="id-ID"/>
              </w:rPr>
              <w:t xml:space="preserve">: </w:t>
            </w:r>
            <w:r w:rsidR="00F452BB" w:rsidRPr="00F452BB">
              <w:rPr>
                <w:rFonts w:ascii="Cambria" w:hAnsi="Cambria"/>
                <w:b w:val="0"/>
                <w:sz w:val="16"/>
                <w:highlight w:val="yellow"/>
                <w:lang w:val="id-ID"/>
              </w:rPr>
              <w:t>?</w:t>
            </w:r>
            <w:r w:rsidRPr="00F452BB">
              <w:rPr>
                <w:rFonts w:ascii="Cambria" w:hAnsi="Cambria"/>
                <w:b w:val="0"/>
                <w:sz w:val="16"/>
                <w:highlight w:val="yellow"/>
                <w:lang w:val="id-ID"/>
              </w:rPr>
              <w:t>-</w:t>
            </w:r>
            <w:r w:rsidR="00F452BB" w:rsidRPr="00F452BB">
              <w:rPr>
                <w:rFonts w:ascii="Cambria" w:hAnsi="Cambria"/>
                <w:b w:val="0"/>
                <w:sz w:val="16"/>
                <w:highlight w:val="yellow"/>
                <w:lang w:val="id-ID"/>
              </w:rPr>
              <w:t>??</w:t>
            </w:r>
          </w:p>
          <w:p w14:paraId="1075F935" w14:textId="167326E2" w:rsidR="00D459AD" w:rsidRDefault="00D459AD" w:rsidP="00BD61FF">
            <w:pPr>
              <w:pStyle w:val="E-JOURNALTitleEnglish"/>
              <w:spacing w:after="60" w:line="240" w:lineRule="auto"/>
              <w:rPr>
                <w:rFonts w:ascii="Cambria" w:hAnsi="Cambria"/>
                <w:b w:val="0"/>
                <w:i w:val="0"/>
                <w:sz w:val="16"/>
                <w:lang w:val="id-ID"/>
              </w:rPr>
            </w:pPr>
            <w:r w:rsidRPr="00F452BB">
              <w:rPr>
                <w:rFonts w:ascii="Cambria" w:hAnsi="Cambria"/>
                <w:b w:val="0"/>
                <w:i w:val="0"/>
                <w:sz w:val="16"/>
                <w:highlight w:val="yellow"/>
                <w:lang w:val="id-ID"/>
              </w:rPr>
              <w:t>Mei 201</w:t>
            </w:r>
            <w:r w:rsidR="00F452BB" w:rsidRPr="00F452BB">
              <w:rPr>
                <w:rFonts w:ascii="Cambria" w:hAnsi="Cambria"/>
                <w:b w:val="0"/>
                <w:i w:val="0"/>
                <w:sz w:val="16"/>
                <w:highlight w:val="yellow"/>
                <w:lang w:val="id-ID"/>
              </w:rPr>
              <w:t>?</w:t>
            </w:r>
          </w:p>
          <w:p w14:paraId="4A2D3BA0" w14:textId="21EEDDDB" w:rsidR="00D459AD" w:rsidRPr="00011E23" w:rsidRDefault="00D459AD" w:rsidP="00B60988">
            <w:pPr>
              <w:pStyle w:val="E-JOURNALTitleEnglish"/>
              <w:spacing w:after="0" w:line="240" w:lineRule="auto"/>
              <w:rPr>
                <w:rFonts w:ascii="Cambria" w:hAnsi="Cambria"/>
                <w:b w:val="0"/>
                <w:i w:val="0"/>
                <w:sz w:val="16"/>
                <w:lang w:val="id-ID"/>
              </w:rPr>
            </w:pPr>
            <w:r w:rsidRPr="00011E23">
              <w:rPr>
                <w:rFonts w:ascii="Cambria" w:hAnsi="Cambria"/>
                <w:b w:val="0"/>
                <w:i w:val="0"/>
                <w:sz w:val="18"/>
              </w:rPr>
              <w:t xml:space="preserve">Peer-Reviewed </w:t>
            </w:r>
            <w:r w:rsidRPr="00011E23">
              <w:rPr>
                <w:rFonts w:ascii="Cambria" w:hAnsi="Cambria"/>
                <w:b w:val="0"/>
                <w:i w:val="0"/>
                <w:sz w:val="18"/>
              </w:rPr>
              <w:sym w:font="Wingdings" w:char="F0FE"/>
            </w:r>
          </w:p>
        </w:tc>
        <w:tc>
          <w:tcPr>
            <w:tcW w:w="7655" w:type="dxa"/>
          </w:tcPr>
          <w:p w14:paraId="44553361" w14:textId="56F5E671" w:rsidR="00D459AD" w:rsidRPr="00755478" w:rsidRDefault="00D459AD" w:rsidP="0094528D">
            <w:pPr>
              <w:pStyle w:val="E-JOURNALTitleEnglish"/>
              <w:spacing w:after="0" w:line="240" w:lineRule="auto"/>
              <w:jc w:val="right"/>
              <w:rPr>
                <w:rFonts w:ascii="Bodoni MT Black" w:hAnsi="Bodoni MT Black"/>
                <w:b w:val="0"/>
                <w:i w:val="0"/>
                <w:color w:val="0070C0"/>
                <w:sz w:val="26"/>
                <w:lang w:val="id-ID"/>
              </w:rPr>
            </w:pPr>
            <w:r w:rsidRPr="00755478">
              <w:rPr>
                <w:rFonts w:ascii="Bodoni MT Black" w:hAnsi="Bodoni MT Black"/>
                <w:b w:val="0"/>
                <w:i w:val="0"/>
                <w:color w:val="0070C0"/>
                <w:sz w:val="26"/>
                <w:lang w:val="id-ID"/>
              </w:rPr>
              <w:t>Akuatik</w:t>
            </w:r>
            <w:r w:rsidRPr="00026B04">
              <w:rPr>
                <w:rFonts w:ascii="Bodoni MT Black" w:hAnsi="Bodoni MT Black"/>
                <w:b w:val="0"/>
                <w:i w:val="0"/>
                <w:color w:val="ED7D31" w:themeColor="accent2"/>
                <w:sz w:val="26"/>
                <w:lang w:val="id-ID"/>
              </w:rPr>
              <w:t>isle</w:t>
            </w:r>
          </w:p>
          <w:p w14:paraId="13A0EA4E" w14:textId="635EA4ED" w:rsidR="00D459AD" w:rsidRPr="00755478" w:rsidRDefault="00D459AD" w:rsidP="0094528D">
            <w:pPr>
              <w:pStyle w:val="E-JOURNALTitleEnglish"/>
              <w:spacing w:after="0" w:line="240" w:lineRule="auto"/>
              <w:jc w:val="right"/>
              <w:rPr>
                <w:i w:val="0"/>
                <w:sz w:val="18"/>
                <w:lang w:val="id-ID"/>
              </w:rPr>
            </w:pPr>
            <w:r>
              <w:rPr>
                <w:i w:val="0"/>
                <w:sz w:val="18"/>
                <w:lang w:val="id-ID"/>
              </w:rPr>
              <w:t>Jurnal Akuakultur, Pesisir dan Pulau-Pulau Kecil (EISSN 2598-8298)</w:t>
            </w:r>
          </w:p>
          <w:p w14:paraId="1F49728D" w14:textId="2337901F" w:rsidR="00D459AD" w:rsidRPr="00755478" w:rsidRDefault="00D459AD" w:rsidP="0094528D">
            <w:pPr>
              <w:pStyle w:val="E-JOURNALTitleEnglish"/>
              <w:spacing w:after="0" w:line="240" w:lineRule="auto"/>
              <w:jc w:val="right"/>
              <w:rPr>
                <w:b w:val="0"/>
                <w:i w:val="0"/>
                <w:sz w:val="18"/>
                <w:lang w:val="id-ID"/>
              </w:rPr>
            </w:pPr>
            <w:r>
              <w:rPr>
                <w:b w:val="0"/>
                <w:i w:val="0"/>
                <w:sz w:val="18"/>
                <w:lang w:val="id-ID"/>
              </w:rPr>
              <w:t xml:space="preserve">URL: </w:t>
            </w:r>
            <w:r w:rsidRPr="00755478">
              <w:rPr>
                <w:b w:val="0"/>
                <w:i w:val="0"/>
                <w:sz w:val="18"/>
                <w:lang w:val="id-ID"/>
              </w:rPr>
              <w:t>https://ejournal.stipwunaraha.ac.id/index.php/ISLE</w:t>
            </w:r>
          </w:p>
          <w:p w14:paraId="5FBC583F" w14:textId="40DA3F76" w:rsidR="00D459AD" w:rsidRPr="00755478" w:rsidRDefault="00D459AD" w:rsidP="00F452BB">
            <w:pPr>
              <w:pStyle w:val="E-JOURNALTitleEnglish"/>
              <w:spacing w:after="0" w:line="240" w:lineRule="auto"/>
              <w:jc w:val="right"/>
              <w:rPr>
                <w:b w:val="0"/>
                <w:sz w:val="14"/>
                <w:lang w:val="id-ID"/>
              </w:rPr>
            </w:pPr>
            <w:r w:rsidRPr="00755478">
              <w:rPr>
                <w:b w:val="0"/>
                <w:sz w:val="18"/>
                <w:lang w:val="id-ID"/>
              </w:rPr>
              <w:t xml:space="preserve">DOI: </w:t>
            </w:r>
            <w:r w:rsidR="00F452BB" w:rsidRPr="00F452BB">
              <w:rPr>
                <w:b w:val="0"/>
                <w:sz w:val="18"/>
                <w:lang w:val="id-ID"/>
              </w:rPr>
              <w:t>https://dx.doi.org/10.29239/j.akuatikisle.</w:t>
            </w:r>
            <w:r w:rsidR="00F452BB" w:rsidRPr="00F452BB">
              <w:rPr>
                <w:b w:val="0"/>
                <w:sz w:val="18"/>
                <w:highlight w:val="yellow"/>
                <w:lang w:val="id-ID"/>
              </w:rPr>
              <w:t>?.?.?-??</w:t>
            </w:r>
          </w:p>
        </w:tc>
        <w:tc>
          <w:tcPr>
            <w:tcW w:w="700" w:type="dxa"/>
          </w:tcPr>
          <w:p w14:paraId="24D36B9D" w14:textId="7FAC494F" w:rsidR="00D459AD" w:rsidRPr="00755478" w:rsidRDefault="007273CB" w:rsidP="0094528D">
            <w:pPr>
              <w:pStyle w:val="E-JOURNALTitleEnglish"/>
              <w:spacing w:after="0" w:line="240" w:lineRule="auto"/>
              <w:jc w:val="right"/>
              <w:rPr>
                <w:rFonts w:ascii="Bodoni MT Black" w:hAnsi="Bodoni MT Black"/>
                <w:b w:val="0"/>
                <w:i w:val="0"/>
                <w:color w:val="0070C0"/>
                <w:sz w:val="26"/>
                <w:lang w:val="id-ID"/>
              </w:rPr>
            </w:pPr>
            <w:r w:rsidRPr="007273CB">
              <w:rPr>
                <w:rFonts w:ascii="Cambria" w:hAnsi="Cambria"/>
                <w:noProof/>
                <w:color w:val="0070C0"/>
                <w:spacing w:val="-10"/>
                <w:szCs w:val="28"/>
              </w:rPr>
              <w:drawing>
                <wp:anchor distT="0" distB="0" distL="114300" distR="114300" simplePos="0" relativeHeight="251696128" behindDoc="0" locked="0" layoutInCell="1" allowOverlap="1" wp14:anchorId="4C60A4B6" wp14:editId="1A063D78">
                  <wp:simplePos x="0" y="0"/>
                  <wp:positionH relativeFrom="column">
                    <wp:posOffset>-56210</wp:posOffset>
                  </wp:positionH>
                  <wp:positionV relativeFrom="page">
                    <wp:posOffset>19050</wp:posOffset>
                  </wp:positionV>
                  <wp:extent cx="411480" cy="595630"/>
                  <wp:effectExtent l="0" t="0" r="7620" b="0"/>
                  <wp:wrapNone/>
                  <wp:docPr id="17" name="Picture 17" descr="E:\x_OJS JURNAL\AKUATIKISLE\Cover AKUIS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x_OJS JURNAL\AKUATIKISLE\Cover AKUISL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1480" cy="59563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F1E9C73" w14:textId="41A20526" w:rsidR="004C3847" w:rsidRPr="00755478" w:rsidRDefault="00255DEE" w:rsidP="003711FD">
      <w:pPr>
        <w:pStyle w:val="Title"/>
        <w:widowControl/>
        <w:tabs>
          <w:tab w:val="right" w:pos="10198"/>
        </w:tabs>
        <w:spacing w:after="240"/>
        <w:jc w:val="left"/>
        <w:outlineLvl w:val="9"/>
        <w:rPr>
          <w:rStyle w:val="Emphasis"/>
          <w:rFonts w:asciiTheme="minorHAnsi" w:eastAsia="BatangChe" w:hAnsiTheme="minorHAnsi" w:cs="Gisha"/>
          <w:color w:val="auto"/>
          <w:kern w:val="0"/>
          <w:sz w:val="18"/>
          <w:szCs w:val="18"/>
        </w:rPr>
      </w:pPr>
      <w:r w:rsidRPr="000D6D25">
        <w:rPr>
          <w:rFonts w:ascii="Cambria" w:hAnsi="Cambria"/>
          <w:noProof/>
          <w:lang w:val="en-US" w:eastAsia="en-US" w:bidi="ar-SA"/>
        </w:rPr>
        <w:drawing>
          <wp:anchor distT="0" distB="0" distL="114300" distR="114300" simplePos="0" relativeHeight="251680768" behindDoc="1" locked="0" layoutInCell="1" allowOverlap="1" wp14:anchorId="2884AC47" wp14:editId="0C6EC89B">
            <wp:simplePos x="0" y="0"/>
            <wp:positionH relativeFrom="column">
              <wp:posOffset>6196914</wp:posOffset>
            </wp:positionH>
            <wp:positionV relativeFrom="page">
              <wp:posOffset>1747520</wp:posOffset>
            </wp:positionV>
            <wp:extent cx="184150" cy="260350"/>
            <wp:effectExtent l="0" t="0" r="6350" b="6350"/>
            <wp:wrapTight wrapText="bothSides">
              <wp:wrapPolygon edited="0">
                <wp:start x="2234" y="0"/>
                <wp:lineTo x="0" y="4741"/>
                <wp:lineTo x="0" y="17385"/>
                <wp:lineTo x="2234" y="20546"/>
                <wp:lineTo x="17876" y="20546"/>
                <wp:lineTo x="20110" y="17385"/>
                <wp:lineTo x="20110" y="4741"/>
                <wp:lineTo x="17876" y="0"/>
                <wp:lineTo x="2234" y="0"/>
              </wp:wrapPolygon>
            </wp:wrapTight>
            <wp:docPr id="4" name="Picture 4" descr="E:\x_OJS JURNAL\logo index\open-access-logo.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_OJS JURNAL\logo index\open-access-logo.jpg.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4150" cy="260350"/>
                    </a:xfrm>
                    <a:prstGeom prst="rect">
                      <a:avLst/>
                    </a:prstGeom>
                    <a:noFill/>
                    <a:ln>
                      <a:noFill/>
                    </a:ln>
                  </pic:spPr>
                </pic:pic>
              </a:graphicData>
            </a:graphic>
            <wp14:sizeRelH relativeFrom="page">
              <wp14:pctWidth>0</wp14:pctWidth>
            </wp14:sizeRelH>
            <wp14:sizeRelV relativeFrom="page">
              <wp14:pctHeight>0</wp14:pctHeight>
            </wp14:sizeRelV>
          </wp:anchor>
        </w:drawing>
      </w:r>
      <w:r w:rsidR="003711FD" w:rsidRPr="00755478">
        <w:rPr>
          <w:rStyle w:val="Emphasis"/>
          <w:rFonts w:asciiTheme="minorHAnsi" w:eastAsia="BatangChe" w:hAnsiTheme="minorHAnsi" w:cs="Gisha"/>
          <w:b/>
          <w:bCs w:val="0"/>
          <w:color w:val="auto"/>
          <w:kern w:val="0"/>
          <w:sz w:val="18"/>
          <w:szCs w:val="18"/>
          <w:lang w:eastAsia="en-US" w:bidi="ar-SA"/>
        </w:rPr>
        <w:t xml:space="preserve"> </w:t>
      </w:r>
      <w:r w:rsidR="003711FD">
        <w:rPr>
          <w:rStyle w:val="Emphasis"/>
          <w:rFonts w:asciiTheme="minorHAnsi" w:eastAsia="BatangChe" w:hAnsiTheme="minorHAnsi" w:cs="Gisha"/>
          <w:b/>
          <w:bCs w:val="0"/>
          <w:color w:val="auto"/>
          <w:kern w:val="0"/>
          <w:sz w:val="18"/>
          <w:szCs w:val="18"/>
          <w:lang w:eastAsia="en-US" w:bidi="ar-SA"/>
        </w:rPr>
        <w:tab/>
      </w:r>
      <w:r w:rsidR="0091465A" w:rsidRPr="00F452BB">
        <w:rPr>
          <w:rStyle w:val="Emphasis"/>
          <w:rFonts w:asciiTheme="minorHAnsi" w:eastAsia="BatangChe" w:hAnsiTheme="minorHAnsi" w:cs="Gisha"/>
          <w:b/>
          <w:bCs w:val="0"/>
          <w:color w:val="auto"/>
          <w:kern w:val="0"/>
          <w:sz w:val="18"/>
          <w:szCs w:val="18"/>
          <w:highlight w:val="yellow"/>
          <w:lang w:eastAsia="en-US" w:bidi="ar-SA"/>
        </w:rPr>
        <w:t>Artikel Penelitian</w:t>
      </w:r>
      <w:r w:rsidR="0091465A" w:rsidRPr="00755478">
        <w:rPr>
          <w:rStyle w:val="Emphasis"/>
          <w:rFonts w:asciiTheme="minorHAnsi" w:eastAsia="BatangChe" w:hAnsiTheme="minorHAnsi" w:cs="Gisha"/>
          <w:b/>
          <w:bCs w:val="0"/>
          <w:color w:val="auto"/>
          <w:kern w:val="0"/>
          <w:sz w:val="18"/>
          <w:szCs w:val="18"/>
          <w:lang w:eastAsia="en-US" w:bidi="ar-SA"/>
        </w:rPr>
        <w:t xml:space="preserve"> </w:t>
      </w:r>
      <w:r w:rsidR="004C3847" w:rsidRPr="00755478">
        <w:rPr>
          <w:rStyle w:val="Emphasis"/>
          <w:rFonts w:asciiTheme="minorHAnsi" w:eastAsia="BatangChe" w:hAnsiTheme="minorHAnsi" w:cs="Gisha"/>
          <w:bCs w:val="0"/>
          <w:color w:val="auto"/>
          <w:kern w:val="0"/>
          <w:sz w:val="18"/>
          <w:szCs w:val="18"/>
          <w:lang w:eastAsia="en-US" w:bidi="ar-SA"/>
        </w:rPr>
        <w:sym w:font="Wingdings" w:char="F032"/>
      </w:r>
    </w:p>
    <w:p w14:paraId="795A9825" w14:textId="6056B447" w:rsidR="00AB3607" w:rsidRPr="00755478" w:rsidRDefault="00A506D4" w:rsidP="004C3847">
      <w:pPr>
        <w:pStyle w:val="Title"/>
        <w:widowControl/>
        <w:spacing w:after="240"/>
        <w:jc w:val="left"/>
        <w:outlineLvl w:val="9"/>
        <w:rPr>
          <w:rFonts w:ascii="Cambria" w:hAnsi="Cambria"/>
          <w:b w:val="0"/>
          <w:bCs w:val="0"/>
          <w:color w:val="0070C0"/>
          <w:spacing w:val="-10"/>
          <w:szCs w:val="28"/>
          <w:lang w:eastAsia="en-US" w:bidi="ar-SA"/>
        </w:rPr>
      </w:pPr>
      <w:r w:rsidRPr="00A506D4">
        <w:rPr>
          <w:rFonts w:ascii="Cambria" w:hAnsi="Cambria"/>
          <w:b w:val="0"/>
          <w:bCs w:val="0"/>
          <w:color w:val="0070C0"/>
          <w:spacing w:val="-10"/>
          <w:szCs w:val="28"/>
          <w:lang w:val="en-US" w:eastAsia="en-US" w:bidi="ar-SA"/>
        </w:rPr>
        <w:t>Struktur Komunitas Mangrove Di Perairan Muara Sungai Beladeng Kelurahan Dompak Tanjungpinang</w:t>
      </w:r>
      <w:r w:rsidRPr="00771AC9">
        <w:rPr>
          <w:rFonts w:ascii="Cambria" w:hAnsi="Cambria"/>
          <w:color w:val="0070C0"/>
          <w:spacing w:val="-10"/>
          <w:szCs w:val="28"/>
          <w:lang w:eastAsia="en-US" w:bidi="ar-SA"/>
        </w:rPr>
        <w:t xml:space="preserve"> </w:t>
      </w:r>
      <w:r w:rsidR="00AB3607" w:rsidRPr="00755478">
        <w:rPr>
          <w:rFonts w:ascii="Cambria" w:hAnsi="Cambria"/>
          <w:b w:val="0"/>
          <w:bCs w:val="0"/>
          <w:color w:val="0070C0"/>
          <w:spacing w:val="-10"/>
          <w:szCs w:val="28"/>
          <w:lang w:eastAsia="en-US" w:bidi="ar-SA"/>
        </w:rPr>
        <w:fldChar w:fldCharType="begin"/>
      </w:r>
      <w:r w:rsidR="00AB3607" w:rsidRPr="00755478">
        <w:rPr>
          <w:rFonts w:ascii="Cambria" w:hAnsi="Cambria"/>
          <w:b w:val="0"/>
          <w:bCs w:val="0"/>
          <w:color w:val="0070C0"/>
          <w:spacing w:val="-10"/>
          <w:szCs w:val="28"/>
          <w:lang w:eastAsia="en-US" w:bidi="ar-SA"/>
        </w:rPr>
        <w:instrText xml:space="preserve"> TITLE  </w:instrText>
      </w:r>
      <w:r w:rsidR="00AB3607" w:rsidRPr="00755478">
        <w:rPr>
          <w:rFonts w:ascii="Cambria" w:hAnsi="Cambria"/>
          <w:b w:val="0"/>
          <w:bCs w:val="0"/>
          <w:color w:val="0070C0"/>
          <w:spacing w:val="-10"/>
          <w:szCs w:val="28"/>
          <w:lang w:eastAsia="en-US" w:bidi="ar-SA"/>
        </w:rPr>
        <w:fldChar w:fldCharType="end"/>
      </w:r>
      <w:r w:rsidR="00AB3607" w:rsidRPr="00755478">
        <w:rPr>
          <w:rFonts w:ascii="Cambria" w:hAnsi="Cambria"/>
          <w:b w:val="0"/>
          <w:bCs w:val="0"/>
          <w:color w:val="0070C0"/>
          <w:spacing w:val="-10"/>
          <w:szCs w:val="28"/>
          <w:lang w:eastAsia="en-US" w:bidi="ar-SA"/>
        </w:rPr>
        <w:fldChar w:fldCharType="begin"/>
      </w:r>
      <w:r w:rsidR="00AB3607" w:rsidRPr="00755478">
        <w:rPr>
          <w:rFonts w:ascii="Cambria" w:hAnsi="Cambria"/>
          <w:b w:val="0"/>
          <w:bCs w:val="0"/>
          <w:color w:val="0070C0"/>
          <w:spacing w:val="-10"/>
          <w:szCs w:val="28"/>
          <w:lang w:eastAsia="en-US" w:bidi="ar-SA"/>
        </w:rPr>
        <w:instrText xml:space="preserve"> TITLE  </w:instrText>
      </w:r>
      <w:r w:rsidR="00AB3607" w:rsidRPr="00755478">
        <w:rPr>
          <w:rFonts w:ascii="Cambria" w:hAnsi="Cambria"/>
          <w:b w:val="0"/>
          <w:bCs w:val="0"/>
          <w:color w:val="0070C0"/>
          <w:spacing w:val="-10"/>
          <w:szCs w:val="28"/>
          <w:lang w:eastAsia="en-US" w:bidi="ar-SA"/>
        </w:rPr>
        <w:fldChar w:fldCharType="end"/>
      </w:r>
    </w:p>
    <w:p w14:paraId="238BC7C4" w14:textId="611861F3" w:rsidR="00AB3607" w:rsidRPr="00755478" w:rsidRDefault="00A506D4" w:rsidP="00AB3607">
      <w:pPr>
        <w:pStyle w:val="Subtitle"/>
        <w:rPr>
          <w:rFonts w:ascii="Cambria" w:hAnsi="Cambria"/>
        </w:rPr>
      </w:pPr>
      <w:r w:rsidRPr="00A506D4">
        <w:rPr>
          <w:rFonts w:ascii="Cambria" w:hAnsi="Cambria"/>
          <w:lang w:bidi="id-ID"/>
        </w:rPr>
        <w:t>Mangrove Community Structure In The Water Of The Beladeng Estuary, Dompak Tanjungpinang Sub-District</w:t>
      </w:r>
    </w:p>
    <w:p w14:paraId="447B7BA6" w14:textId="137E1AA8" w:rsidR="00AB3607" w:rsidRPr="00755478" w:rsidRDefault="00AB3607" w:rsidP="00311F8F">
      <w:pPr>
        <w:pStyle w:val="Lisensi"/>
        <w:ind w:right="-8"/>
        <w:jc w:val="left"/>
        <w:rPr>
          <w:i w:val="0"/>
        </w:rPr>
      </w:pPr>
      <w:r w:rsidRPr="00755478">
        <w:rPr>
          <w:rStyle w:val="Emphasis"/>
          <w:i w:val="0"/>
          <w:color w:val="auto"/>
          <w:vertAlign w:val="superscript"/>
        </w:rPr>
        <w:t xml:space="preserve">1 </w:t>
      </w:r>
      <w:r w:rsidR="00E676B4">
        <w:rPr>
          <w:rStyle w:val="Emphasis"/>
          <w:i w:val="0"/>
          <w:color w:val="auto"/>
          <w:lang w:val="en-US"/>
        </w:rPr>
        <w:t>Zulfi Ardiansyah</w:t>
      </w:r>
      <w:r w:rsidR="00E676B4">
        <w:rPr>
          <w:i w:val="0"/>
          <w:lang w:val="en-US"/>
        </w:rPr>
        <w:t>,</w:t>
      </w:r>
      <w:r w:rsidRPr="00755478">
        <w:rPr>
          <w:i w:val="0"/>
        </w:rPr>
        <w:t xml:space="preserve"> </w:t>
      </w:r>
      <w:r w:rsidR="00B6617B">
        <w:rPr>
          <w:rStyle w:val="Emphasis"/>
          <w:i w:val="0"/>
          <w:color w:val="auto"/>
          <w:vertAlign w:val="superscript"/>
          <w:lang w:val="en-US"/>
        </w:rPr>
        <w:t>1</w:t>
      </w:r>
      <w:r w:rsidR="00E676B4">
        <w:rPr>
          <w:rStyle w:val="Emphasis"/>
          <w:i w:val="0"/>
          <w:color w:val="auto"/>
          <w:lang w:val="en-US"/>
        </w:rPr>
        <w:t>Susiana</w:t>
      </w:r>
      <w:r w:rsidR="00DF5BD0" w:rsidRPr="00755478">
        <w:rPr>
          <w:i w:val="0"/>
          <w:sz w:val="24"/>
          <w:vertAlign w:val="superscript"/>
        </w:rPr>
        <w:sym w:font="Wingdings" w:char="F02A"/>
      </w:r>
      <w:bookmarkStart w:id="0" w:name="_GoBack"/>
      <w:bookmarkEnd w:id="0"/>
      <w:r w:rsidR="00E676B4">
        <w:rPr>
          <w:rStyle w:val="Emphasis"/>
          <w:i w:val="0"/>
          <w:color w:val="auto"/>
          <w:lang w:val="en-US"/>
        </w:rPr>
        <w:t xml:space="preserve">, </w:t>
      </w:r>
      <w:r w:rsidR="00B6617B">
        <w:rPr>
          <w:rStyle w:val="Emphasis"/>
          <w:i w:val="0"/>
          <w:color w:val="auto"/>
          <w:vertAlign w:val="superscript"/>
          <w:lang w:val="en-US"/>
        </w:rPr>
        <w:t>1</w:t>
      </w:r>
      <w:r w:rsidR="00B6617B">
        <w:rPr>
          <w:rStyle w:val="Emphasis"/>
          <w:i w:val="0"/>
          <w:color w:val="auto"/>
          <w:lang w:val="en-US"/>
        </w:rPr>
        <w:t>Dedy kurniawan</w:t>
      </w:r>
    </w:p>
    <w:p w14:paraId="136D511C" w14:textId="7F379148" w:rsidR="00AB3607" w:rsidRPr="00B6617B" w:rsidRDefault="00AB3607" w:rsidP="00B6617B">
      <w:pPr>
        <w:pStyle w:val="Lisensi"/>
        <w:ind w:right="-8"/>
        <w:jc w:val="left"/>
        <w:rPr>
          <w:rStyle w:val="SubtleEmphasis"/>
          <w:i w:val="0"/>
          <w:sz w:val="20"/>
          <w:lang w:val="en-US"/>
        </w:rPr>
      </w:pPr>
      <w:r w:rsidRPr="00755478">
        <w:rPr>
          <w:i w:val="0"/>
          <w:sz w:val="20"/>
          <w:vertAlign w:val="superscript"/>
        </w:rPr>
        <w:t xml:space="preserve">1 </w:t>
      </w:r>
      <w:r w:rsidR="00B6617B">
        <w:rPr>
          <w:rStyle w:val="SubtleEmphasis"/>
          <w:i w:val="0"/>
          <w:sz w:val="20"/>
          <w:lang w:val="en-US"/>
        </w:rPr>
        <w:t>Program Studi Manajemen Sumberdaya Perairan, Fakultas Ilmu Kelautan dan Perikanan, Universitas Maritim Raja Ali Haji, Jl. Politeknik Senggarang, Tanjungpinang, Kepulauan Riau 29111, Indonesia</w:t>
      </w:r>
    </w:p>
    <w:p w14:paraId="63CD4F59" w14:textId="04310D50" w:rsidR="00AB3607" w:rsidRPr="00755478" w:rsidRDefault="00AB3607" w:rsidP="00AB3607">
      <w:pPr>
        <w:pStyle w:val="Lisensi"/>
        <w:jc w:val="left"/>
        <w:rPr>
          <w:rStyle w:val="SubtleEmphasis"/>
          <w:i w:val="0"/>
        </w:rPr>
      </w:pPr>
    </w:p>
    <w:tbl>
      <w:tblPr>
        <w:tblStyle w:val="TableGrid"/>
        <w:tblpPr w:leftFromText="180" w:rightFromText="180" w:vertAnchor="text" w:tblpXSpec="center" w:tblpY="1"/>
        <w:tblOverlap w:val="never"/>
        <w:tblW w:w="9639" w:type="dxa"/>
        <w:tblBorders>
          <w:left w:val="none" w:sz="0" w:space="0" w:color="auto"/>
          <w:right w:val="none" w:sz="0" w:space="0" w:color="auto"/>
          <w:insideV w:val="none" w:sz="0" w:space="0" w:color="auto"/>
        </w:tblBorders>
        <w:tblLook w:val="04A0" w:firstRow="1" w:lastRow="0" w:firstColumn="1" w:lastColumn="0" w:noHBand="0" w:noVBand="1"/>
      </w:tblPr>
      <w:tblGrid>
        <w:gridCol w:w="2977"/>
        <w:gridCol w:w="6662"/>
      </w:tblGrid>
      <w:tr w:rsidR="00AB3607" w:rsidRPr="00755478" w14:paraId="10A8A6BE" w14:textId="77777777" w:rsidTr="00311F8F">
        <w:tc>
          <w:tcPr>
            <w:tcW w:w="2977" w:type="dxa"/>
          </w:tcPr>
          <w:p w14:paraId="566A01AA" w14:textId="77777777" w:rsidR="00AB3607" w:rsidRPr="00755478" w:rsidRDefault="00AB3607" w:rsidP="00311F8F">
            <w:pPr>
              <w:pStyle w:val="Info"/>
            </w:pPr>
            <w:r w:rsidRPr="00755478">
              <w:sym w:font="Wingdings" w:char="F0FE"/>
            </w:r>
            <w:r w:rsidRPr="00755478">
              <w:t xml:space="preserve"> Info Artikel:</w:t>
            </w:r>
          </w:p>
          <w:p w14:paraId="3BCECC05" w14:textId="1D9D0943" w:rsidR="00AB3607" w:rsidRPr="00771AC9" w:rsidRDefault="00771AC9" w:rsidP="00311F8F">
            <w:pPr>
              <w:pStyle w:val="ArtikelInfo"/>
              <w:rPr>
                <w:i w:val="0"/>
                <w:noProof w:val="0"/>
                <w:highlight w:val="yellow"/>
              </w:rPr>
            </w:pPr>
            <w:r>
              <w:rPr>
                <w:i w:val="0"/>
                <w:noProof w:val="0"/>
                <w:highlight w:val="yellow"/>
              </w:rPr>
              <w:t>Diterima: ?</w:t>
            </w:r>
            <w:r w:rsidR="00AB3607" w:rsidRPr="00771AC9">
              <w:rPr>
                <w:i w:val="0"/>
                <w:noProof w:val="0"/>
                <w:highlight w:val="yellow"/>
              </w:rPr>
              <w:t xml:space="preserve"> Maret 201</w:t>
            </w:r>
            <w:r>
              <w:rPr>
                <w:i w:val="0"/>
                <w:noProof w:val="0"/>
                <w:highlight w:val="yellow"/>
              </w:rPr>
              <w:t>?</w:t>
            </w:r>
            <w:r w:rsidR="00AB3607" w:rsidRPr="00771AC9">
              <w:rPr>
                <w:i w:val="0"/>
                <w:noProof w:val="0"/>
                <w:highlight w:val="yellow"/>
              </w:rPr>
              <w:t xml:space="preserve"> </w:t>
            </w:r>
          </w:p>
          <w:p w14:paraId="0775BFED" w14:textId="2FA7F1F8" w:rsidR="00AB3607" w:rsidRPr="00771AC9" w:rsidRDefault="00AB3607" w:rsidP="00311F8F">
            <w:pPr>
              <w:pStyle w:val="ArtikelInfo"/>
              <w:rPr>
                <w:rFonts w:eastAsia="BatangChe"/>
                <w:i w:val="0"/>
                <w:noProof w:val="0"/>
                <w:highlight w:val="yellow"/>
              </w:rPr>
            </w:pPr>
            <w:r w:rsidRPr="00771AC9">
              <w:rPr>
                <w:i w:val="0"/>
                <w:noProof w:val="0"/>
                <w:highlight w:val="yellow"/>
              </w:rPr>
              <w:t xml:space="preserve">Disetujui: </w:t>
            </w:r>
            <w:r w:rsidR="00771AC9">
              <w:rPr>
                <w:i w:val="0"/>
                <w:noProof w:val="0"/>
                <w:highlight w:val="yellow"/>
              </w:rPr>
              <w:t>?</w:t>
            </w:r>
            <w:r w:rsidRPr="00771AC9">
              <w:rPr>
                <w:i w:val="0"/>
                <w:noProof w:val="0"/>
                <w:highlight w:val="yellow"/>
              </w:rPr>
              <w:t xml:space="preserve"> April 201</w:t>
            </w:r>
            <w:r w:rsidR="00771AC9">
              <w:rPr>
                <w:i w:val="0"/>
                <w:noProof w:val="0"/>
                <w:highlight w:val="yellow"/>
              </w:rPr>
              <w:t>?</w:t>
            </w:r>
          </w:p>
          <w:p w14:paraId="4B508DFC" w14:textId="42624DA5" w:rsidR="00AB3607" w:rsidRPr="00755478" w:rsidRDefault="00AB3607" w:rsidP="00311F8F">
            <w:pPr>
              <w:pStyle w:val="ArtikelInfo"/>
              <w:rPr>
                <w:i w:val="0"/>
                <w:noProof w:val="0"/>
              </w:rPr>
            </w:pPr>
            <w:r w:rsidRPr="00771AC9">
              <w:rPr>
                <w:i w:val="0"/>
                <w:noProof w:val="0"/>
                <w:highlight w:val="yellow"/>
              </w:rPr>
              <w:t xml:space="preserve">Dipublikasi: </w:t>
            </w:r>
            <w:r w:rsidR="00771AC9">
              <w:rPr>
                <w:i w:val="0"/>
                <w:noProof w:val="0"/>
                <w:highlight w:val="yellow"/>
              </w:rPr>
              <w:t>?</w:t>
            </w:r>
            <w:r w:rsidRPr="00771AC9">
              <w:rPr>
                <w:i w:val="0"/>
                <w:noProof w:val="0"/>
                <w:highlight w:val="yellow"/>
              </w:rPr>
              <w:t xml:space="preserve"> Mei 201</w:t>
            </w:r>
            <w:r w:rsidR="00771AC9">
              <w:rPr>
                <w:i w:val="0"/>
                <w:noProof w:val="0"/>
              </w:rPr>
              <w:t>?</w:t>
            </w:r>
            <w:r w:rsidRPr="00755478">
              <w:rPr>
                <w:i w:val="0"/>
                <w:noProof w:val="0"/>
              </w:rPr>
              <w:t xml:space="preserve"> </w:t>
            </w:r>
          </w:p>
          <w:p w14:paraId="6C63E0CC" w14:textId="77777777" w:rsidR="00AB3607" w:rsidRPr="00755478" w:rsidRDefault="00AB3607" w:rsidP="00316D6D">
            <w:pPr>
              <w:pStyle w:val="Info"/>
              <w:spacing w:before="240"/>
            </w:pPr>
            <w:r w:rsidRPr="00755478">
              <w:sym w:font="Wingdings" w:char="F026"/>
            </w:r>
            <w:r w:rsidRPr="00755478">
              <w:t xml:space="preserve"> Keyword:</w:t>
            </w:r>
          </w:p>
          <w:p w14:paraId="4E383E95" w14:textId="260999F2" w:rsidR="00771AC9" w:rsidRPr="00771AC9" w:rsidRDefault="00E676B4" w:rsidP="00771AC9">
            <w:pPr>
              <w:pStyle w:val="ArtikelInfo"/>
            </w:pPr>
            <w:r w:rsidRPr="00E676B4">
              <w:rPr>
                <w:lang w:val="en-US"/>
              </w:rPr>
              <w:t>Dompak, Beladeng River Waters, Mangrove Community Structure</w:t>
            </w:r>
          </w:p>
          <w:p w14:paraId="6897767B" w14:textId="2E83885A" w:rsidR="00AB3607" w:rsidRPr="00755478" w:rsidRDefault="00AB3607" w:rsidP="00316D6D">
            <w:pPr>
              <w:pStyle w:val="Info"/>
              <w:spacing w:before="240"/>
            </w:pPr>
            <w:r w:rsidRPr="00755478">
              <w:sym w:font="Wingdings" w:char="F02A"/>
            </w:r>
            <w:r w:rsidRPr="00755478">
              <w:t xml:space="preserve"> Korespondensi:</w:t>
            </w:r>
          </w:p>
          <w:p w14:paraId="15A92F98" w14:textId="7055511B" w:rsidR="00AB3607" w:rsidRPr="00B6617B" w:rsidRDefault="00B6617B" w:rsidP="00311F8F">
            <w:pPr>
              <w:pStyle w:val="ArtikelInfo"/>
              <w:rPr>
                <w:rFonts w:eastAsia="BatangChe"/>
                <w:i w:val="0"/>
                <w:noProof w:val="0"/>
                <w:lang w:val="en-US"/>
              </w:rPr>
            </w:pPr>
            <w:r>
              <w:rPr>
                <w:rFonts w:eastAsia="BatangChe"/>
                <w:i w:val="0"/>
                <w:noProof w:val="0"/>
                <w:lang w:val="en-US"/>
              </w:rPr>
              <w:t>Susiana</w:t>
            </w:r>
          </w:p>
          <w:p w14:paraId="169384B5" w14:textId="4B164666" w:rsidR="00B6617B" w:rsidRPr="00755478" w:rsidRDefault="00B6617B" w:rsidP="00B6617B">
            <w:pPr>
              <w:pStyle w:val="ArtikelInfo"/>
              <w:rPr>
                <w:rFonts w:ascii="Californian FB" w:eastAsia="BatangChe" w:hAnsi="Californian FB"/>
                <w:i w:val="0"/>
                <w:noProof w:val="0"/>
              </w:rPr>
            </w:pPr>
            <w:r>
              <w:rPr>
                <w:rFonts w:eastAsia="BatangChe"/>
                <w:i w:val="0"/>
                <w:noProof w:val="0"/>
                <w:lang w:val="en-US"/>
              </w:rPr>
              <w:t>Departement of Aquatic Resources</w:t>
            </w:r>
            <w:r w:rsidR="00AB3607" w:rsidRPr="00755478">
              <w:rPr>
                <w:rFonts w:eastAsia="BatangChe"/>
                <w:i w:val="0"/>
                <w:noProof w:val="0"/>
              </w:rPr>
              <w:t xml:space="preserve"> </w:t>
            </w:r>
            <w:r>
              <w:rPr>
                <w:rFonts w:eastAsia="BatangChe"/>
                <w:i w:val="0"/>
                <w:noProof w:val="0"/>
                <w:lang w:val="en-US"/>
              </w:rPr>
              <w:t>Management, Faculty of Fisheries and Maritime University. Jl. Politeknik Senggarang, Tanjungpinang, Kepulauan Riau 29111, Indonesia Email: Susiana@umrah.ac.id</w:t>
            </w:r>
          </w:p>
          <w:p w14:paraId="3456C6DB" w14:textId="47F4D7D9" w:rsidR="00AB3607" w:rsidRPr="00755478" w:rsidRDefault="00AB3607" w:rsidP="00311F8F">
            <w:pPr>
              <w:pStyle w:val="ArtikelInfo"/>
              <w:rPr>
                <w:rFonts w:ascii="Californian FB" w:eastAsia="BatangChe" w:hAnsi="Californian FB"/>
                <w:i w:val="0"/>
                <w:noProof w:val="0"/>
              </w:rPr>
            </w:pPr>
            <w:r w:rsidRPr="00755478">
              <w:rPr>
                <w:rFonts w:ascii="Californian FB" w:eastAsia="BatangChe" w:hAnsi="Californian FB"/>
                <w:i w:val="0"/>
                <w:noProof w:val="0"/>
              </w:rPr>
              <w:t xml:space="preserve"> </w:t>
            </w:r>
          </w:p>
        </w:tc>
        <w:tc>
          <w:tcPr>
            <w:tcW w:w="6662" w:type="dxa"/>
            <w:shd w:val="clear" w:color="auto" w:fill="DEEAF6" w:themeFill="accent1" w:themeFillTint="33"/>
          </w:tcPr>
          <w:p w14:paraId="001794C2" w14:textId="507F68A4" w:rsidR="00AB3607" w:rsidRPr="00912203" w:rsidRDefault="00B44DEA" w:rsidP="00311F8F">
            <w:pPr>
              <w:pStyle w:val="Abstrak"/>
              <w:spacing w:after="120"/>
              <w:rPr>
                <w:sz w:val="14"/>
                <w:lang w:val="id-ID"/>
              </w:rPr>
            </w:pPr>
            <w:r w:rsidRPr="00755478">
              <w:rPr>
                <w:rFonts w:ascii="Cambria" w:hAnsi="Cambria"/>
                <w:b/>
                <w:lang w:val="id-ID"/>
              </w:rPr>
              <w:t>ABSTRAK</w:t>
            </w:r>
            <w:r w:rsidR="00AB3607" w:rsidRPr="00755478">
              <w:rPr>
                <w:rFonts w:ascii="Cambria" w:hAnsi="Cambria"/>
                <w:lang w:val="id-ID"/>
              </w:rPr>
              <w:t xml:space="preserve">. </w:t>
            </w:r>
            <w:r w:rsidR="00A506D4" w:rsidRPr="00A506D4">
              <w:rPr>
                <w:rFonts w:ascii="Times New Roman" w:eastAsia="Calibri" w:hAnsi="Times New Roman"/>
                <w:sz w:val="24"/>
                <w:szCs w:val="22"/>
                <w:lang w:eastAsia="en-US"/>
              </w:rPr>
              <w:t xml:space="preserve"> </w:t>
            </w:r>
            <w:r w:rsidR="00E676B4" w:rsidRPr="00E676B4">
              <w:rPr>
                <w:rFonts w:ascii="Times New Roman" w:eastAsia="Calibri" w:hAnsi="Times New Roman"/>
                <w:sz w:val="24"/>
                <w:szCs w:val="22"/>
                <w:lang w:eastAsia="en-US"/>
              </w:rPr>
              <w:t xml:space="preserve"> </w:t>
            </w:r>
            <w:r w:rsidR="00E676B4" w:rsidRPr="00E676B4">
              <w:rPr>
                <w:rFonts w:ascii="Cambria" w:hAnsi="Cambria"/>
                <w:sz w:val="16"/>
                <w:lang w:val="id-ID" w:bidi="id-ID"/>
              </w:rPr>
              <w:t xml:space="preserve">Perairan Muara Sungai Beladeng merupakan salah satu wilayah di Kelurahan Dompak Tanjungpinang yang memiliki potensi ekosistem mangrove yang cukup besar. Untuk menjaga kondisi ekosisem mangrove tersebut perlu diketahui struktur komunitas mangrove itu sendiri. Tujuan dari penelitian ini adalah untuk mengetahui jenis-jenis mangrove dan struktur komunitas mangrove yang meliputi tingkat kerapatan jenis, frekuensi jenis, penutupan jenis, indeks nilai penting dan tutupan kanopi mangrove di Perairan Muara Sungai Beladeng Kelurahan Dompak Tanjungpinang. Penelitian ini dilaksanakan pada bulan April-Desember 2022 dengan menggunakan metode </w:t>
            </w:r>
            <w:r w:rsidR="00E676B4" w:rsidRPr="00E676B4">
              <w:rPr>
                <w:rFonts w:ascii="Cambria" w:hAnsi="Cambria"/>
                <w:i/>
                <w:sz w:val="16"/>
                <w:lang w:val="id-ID" w:bidi="id-ID"/>
              </w:rPr>
              <w:t>Purposif Sampling</w:t>
            </w:r>
            <w:r w:rsidR="00E676B4" w:rsidRPr="00E676B4">
              <w:rPr>
                <w:rFonts w:ascii="Cambria" w:hAnsi="Cambria"/>
                <w:sz w:val="16"/>
                <w:lang w:val="id-ID" w:bidi="id-ID"/>
              </w:rPr>
              <w:t xml:space="preserve"> sebanyak 3 stasiun. Pada pengamatan ekosistem mangrove menggunaan metode </w:t>
            </w:r>
            <w:r w:rsidR="00E676B4" w:rsidRPr="00E676B4">
              <w:rPr>
                <w:rFonts w:ascii="Cambria" w:hAnsi="Cambria"/>
                <w:i/>
                <w:sz w:val="16"/>
                <w:lang w:val="id-ID" w:bidi="id-ID"/>
              </w:rPr>
              <w:t>Transect Line Plot</w:t>
            </w:r>
            <w:r w:rsidR="00E676B4" w:rsidRPr="00E676B4">
              <w:rPr>
                <w:rFonts w:ascii="Cambria" w:hAnsi="Cambria"/>
                <w:sz w:val="16"/>
                <w:lang w:val="id-ID" w:bidi="id-ID"/>
              </w:rPr>
              <w:t xml:space="preserve"> berukuran 10x10 m</w:t>
            </w:r>
            <w:r w:rsidR="00E676B4" w:rsidRPr="00E676B4">
              <w:rPr>
                <w:rFonts w:ascii="Cambria" w:hAnsi="Cambria"/>
                <w:sz w:val="16"/>
                <w:vertAlign w:val="superscript"/>
                <w:lang w:val="id-ID" w:bidi="id-ID"/>
              </w:rPr>
              <w:t>2</w:t>
            </w:r>
            <w:r w:rsidR="00E676B4" w:rsidRPr="00E676B4">
              <w:rPr>
                <w:rFonts w:ascii="Cambria" w:hAnsi="Cambria"/>
                <w:sz w:val="16"/>
                <w:lang w:val="id-ID" w:bidi="id-ID"/>
              </w:rPr>
              <w:t xml:space="preserve">. Berdasarkan hasil penelitian terdapat 3 jenis mangrove yang ditemukan yaitu </w:t>
            </w:r>
            <w:r w:rsidR="00E676B4" w:rsidRPr="00E676B4">
              <w:rPr>
                <w:rFonts w:ascii="Cambria" w:hAnsi="Cambria"/>
                <w:i/>
                <w:sz w:val="16"/>
                <w:lang w:val="id-ID" w:bidi="id-ID"/>
              </w:rPr>
              <w:t>Rhizophora apiculata</w:t>
            </w:r>
            <w:r w:rsidR="00E676B4" w:rsidRPr="00E676B4">
              <w:rPr>
                <w:rFonts w:ascii="Cambria" w:hAnsi="Cambria"/>
                <w:sz w:val="16"/>
                <w:lang w:val="id-ID" w:bidi="id-ID"/>
              </w:rPr>
              <w:t xml:space="preserve">, </w:t>
            </w:r>
            <w:r w:rsidR="00E676B4" w:rsidRPr="00E676B4">
              <w:rPr>
                <w:rFonts w:ascii="Cambria" w:hAnsi="Cambria"/>
                <w:i/>
                <w:sz w:val="16"/>
                <w:lang w:val="id-ID" w:bidi="id-ID"/>
              </w:rPr>
              <w:t>Xylocarpus granatum</w:t>
            </w:r>
            <w:r w:rsidR="00E676B4" w:rsidRPr="00E676B4">
              <w:rPr>
                <w:rFonts w:ascii="Cambria" w:hAnsi="Cambria"/>
                <w:sz w:val="16"/>
                <w:lang w:val="id-ID" w:bidi="id-ID"/>
              </w:rPr>
              <w:t xml:space="preserve">, dan </w:t>
            </w:r>
            <w:r w:rsidR="00E676B4" w:rsidRPr="00E676B4">
              <w:rPr>
                <w:rFonts w:ascii="Cambria" w:hAnsi="Cambria"/>
                <w:i/>
                <w:sz w:val="16"/>
                <w:lang w:val="id-ID" w:bidi="id-ID"/>
              </w:rPr>
              <w:t>Brugueira gymnorhiza</w:t>
            </w:r>
            <w:r w:rsidR="00E676B4" w:rsidRPr="00E676B4">
              <w:rPr>
                <w:rFonts w:ascii="Cambria" w:hAnsi="Cambria"/>
                <w:sz w:val="16"/>
                <w:lang w:val="id-ID" w:bidi="id-ID"/>
              </w:rPr>
              <w:t xml:space="preserve">. Sedangkan struktur komunitas mangrove di peroleh hasil kerapatan  tertinggi pada stasiun 3 dengan niai sebesar 4733,34 ind/ha. Pada stasiun 1 jenis </w:t>
            </w:r>
            <w:r w:rsidR="00E676B4" w:rsidRPr="00E676B4">
              <w:rPr>
                <w:rFonts w:ascii="Cambria" w:hAnsi="Cambria"/>
                <w:i/>
                <w:sz w:val="16"/>
                <w:lang w:val="id-ID" w:bidi="id-ID"/>
              </w:rPr>
              <w:t>Rhizophora apiculata</w:t>
            </w:r>
            <w:r w:rsidR="00E676B4" w:rsidRPr="00E676B4">
              <w:rPr>
                <w:rFonts w:ascii="Cambria" w:hAnsi="Cambria"/>
                <w:sz w:val="16"/>
                <w:lang w:val="id-ID" w:bidi="id-ID"/>
              </w:rPr>
              <w:t xml:space="preserve"> dan Xylocarpus granatum mendapatkan nilai frekuensi yang sama, dan INP tertinggi diraih oleh jenis </w:t>
            </w:r>
            <w:r w:rsidR="00E676B4" w:rsidRPr="00E676B4">
              <w:rPr>
                <w:rFonts w:ascii="Cambria" w:hAnsi="Cambria"/>
                <w:i/>
                <w:sz w:val="16"/>
                <w:lang w:val="id-ID" w:bidi="id-ID"/>
              </w:rPr>
              <w:t>Xylocarpus granatum</w:t>
            </w:r>
            <w:r w:rsidR="00E676B4" w:rsidRPr="00E676B4">
              <w:rPr>
                <w:rFonts w:ascii="Cambria" w:hAnsi="Cambria"/>
                <w:sz w:val="16"/>
                <w:lang w:val="id-ID" w:bidi="id-ID"/>
              </w:rPr>
              <w:t xml:space="preserve">. Pada staisun 2 nilai frekuensi jenis tertinggi terdapat pada 2 jenis yaitu jenis </w:t>
            </w:r>
            <w:r w:rsidR="00E676B4" w:rsidRPr="00E676B4">
              <w:rPr>
                <w:rFonts w:ascii="Cambria" w:hAnsi="Cambria"/>
                <w:i/>
                <w:sz w:val="16"/>
                <w:lang w:val="id-ID" w:bidi="id-ID"/>
              </w:rPr>
              <w:t>Xylocarpus granatum</w:t>
            </w:r>
            <w:r w:rsidR="00E676B4" w:rsidRPr="00E676B4">
              <w:rPr>
                <w:rFonts w:ascii="Cambria" w:hAnsi="Cambria"/>
                <w:sz w:val="16"/>
                <w:lang w:val="id-ID" w:bidi="id-ID"/>
              </w:rPr>
              <w:t xml:space="preserve"> dan </w:t>
            </w:r>
            <w:r w:rsidR="00E676B4" w:rsidRPr="00E676B4">
              <w:rPr>
                <w:rFonts w:ascii="Cambria" w:hAnsi="Cambria"/>
                <w:i/>
                <w:sz w:val="16"/>
                <w:lang w:val="id-ID" w:bidi="id-ID"/>
              </w:rPr>
              <w:t>Rhizophora apiculata</w:t>
            </w:r>
            <w:r w:rsidR="00E676B4" w:rsidRPr="00E676B4">
              <w:rPr>
                <w:rFonts w:ascii="Cambria" w:hAnsi="Cambria"/>
                <w:sz w:val="16"/>
                <w:lang w:val="id-ID" w:bidi="id-ID"/>
              </w:rPr>
              <w:t xml:space="preserve">, dan INP tertinggi yaitu jenis </w:t>
            </w:r>
            <w:r w:rsidR="00E676B4" w:rsidRPr="00E676B4">
              <w:rPr>
                <w:rFonts w:ascii="Cambria" w:hAnsi="Cambria"/>
                <w:i/>
                <w:sz w:val="16"/>
                <w:lang w:val="id-ID" w:bidi="id-ID"/>
              </w:rPr>
              <w:t>Rhizhopora apiculata</w:t>
            </w:r>
            <w:r w:rsidR="00E676B4" w:rsidRPr="00E676B4">
              <w:rPr>
                <w:rFonts w:ascii="Cambria" w:hAnsi="Cambria"/>
                <w:sz w:val="16"/>
                <w:lang w:val="id-ID" w:bidi="id-ID"/>
              </w:rPr>
              <w:t>. Untuk stasiun 3, ke-3 jenis mangrove</w:t>
            </w:r>
            <w:r w:rsidR="00E676B4" w:rsidRPr="00E676B4">
              <w:rPr>
                <w:rFonts w:ascii="Cambria" w:hAnsi="Cambria"/>
                <w:i/>
                <w:sz w:val="16"/>
                <w:lang w:val="id-ID" w:bidi="id-ID"/>
              </w:rPr>
              <w:t xml:space="preserve"> </w:t>
            </w:r>
            <w:r w:rsidR="00E676B4" w:rsidRPr="00E676B4">
              <w:rPr>
                <w:rFonts w:ascii="Cambria" w:hAnsi="Cambria"/>
                <w:sz w:val="16"/>
                <w:lang w:val="id-ID" w:bidi="id-ID"/>
              </w:rPr>
              <w:t xml:space="preserve">mendapatkan nilai frekuensi jenis yang sama, dan INP tertinggi diraih oleh jenis </w:t>
            </w:r>
            <w:r w:rsidR="00E676B4" w:rsidRPr="00E676B4">
              <w:rPr>
                <w:rFonts w:ascii="Cambria" w:hAnsi="Cambria"/>
                <w:i/>
                <w:sz w:val="16"/>
                <w:lang w:val="id-ID" w:bidi="id-ID"/>
              </w:rPr>
              <w:t>Rhizophora apiculata</w:t>
            </w:r>
            <w:r w:rsidR="00E676B4" w:rsidRPr="00E676B4">
              <w:rPr>
                <w:rFonts w:ascii="Cambria" w:hAnsi="Cambria"/>
                <w:sz w:val="16"/>
                <w:lang w:val="id-ID" w:bidi="id-ID"/>
              </w:rPr>
              <w:t>. Sementara untuk persentase tutupan kanopi mangrove yang tertinggi terdapat pada stasiun 1 dengan kategori baik dan sangat padat.</w:t>
            </w:r>
          </w:p>
          <w:p w14:paraId="23B277BF" w14:textId="37A6046D" w:rsidR="00AB3607" w:rsidRPr="00755478" w:rsidRDefault="00AB3607" w:rsidP="00276F38">
            <w:pPr>
              <w:pStyle w:val="Abstrak"/>
              <w:spacing w:after="120"/>
              <w:rPr>
                <w:sz w:val="16"/>
                <w:lang w:val="id-ID"/>
              </w:rPr>
            </w:pPr>
            <w:r w:rsidRPr="00755478">
              <w:rPr>
                <w:rFonts w:ascii="Cambria" w:hAnsi="Cambria"/>
                <w:b/>
                <w:lang w:val="id-ID"/>
              </w:rPr>
              <w:t>ABSTRACT</w:t>
            </w:r>
            <w:r w:rsidRPr="00755478">
              <w:rPr>
                <w:lang w:val="id-ID"/>
              </w:rPr>
              <w:t xml:space="preserve">. </w:t>
            </w:r>
            <w:r w:rsidR="00771AC9" w:rsidRPr="00771AC9">
              <w:rPr>
                <w:rFonts w:ascii="Calibri" w:eastAsia="Calibri" w:hAnsi="Calibri" w:cs="Calibri"/>
                <w:color w:val="000000"/>
                <w:sz w:val="20"/>
                <w:lang w:val="id-ID"/>
              </w:rPr>
              <w:t xml:space="preserve"> </w:t>
            </w:r>
            <w:r w:rsidR="00A506D4" w:rsidRPr="00A506D4">
              <w:rPr>
                <w:rFonts w:ascii="Times New Roman" w:eastAsia="Calibri" w:hAnsi="Times New Roman"/>
                <w:sz w:val="24"/>
                <w:szCs w:val="24"/>
                <w:lang w:eastAsia="en-US"/>
              </w:rPr>
              <w:t xml:space="preserve"> </w:t>
            </w:r>
            <w:r w:rsidR="00A506D4" w:rsidRPr="00A506D4">
              <w:rPr>
                <w:rFonts w:ascii="Cambria" w:hAnsi="Cambria"/>
                <w:i/>
                <w:sz w:val="16"/>
                <w:lang w:bidi="id-ID"/>
              </w:rPr>
              <w:t xml:space="preserve">The </w:t>
            </w:r>
            <w:proofErr w:type="gramStart"/>
            <w:r w:rsidR="00A506D4" w:rsidRPr="00A506D4">
              <w:rPr>
                <w:rFonts w:ascii="Cambria" w:hAnsi="Cambria"/>
                <w:i/>
                <w:sz w:val="16"/>
                <w:lang w:bidi="id-ID"/>
              </w:rPr>
              <w:t>waters of the Beladeng River Muara is</w:t>
            </w:r>
            <w:proofErr w:type="gramEnd"/>
            <w:r w:rsidR="00A506D4" w:rsidRPr="00A506D4">
              <w:rPr>
                <w:rFonts w:ascii="Cambria" w:hAnsi="Cambria"/>
                <w:i/>
                <w:sz w:val="16"/>
                <w:lang w:bidi="id-ID"/>
              </w:rPr>
              <w:t xml:space="preserve"> one of the areas in the Dompak Tanjungpinang Sub-District which has quite large potential for mangrove ecosystems. To maintain the condition of the mangrove ecosystem, it is necessary to know the structure of the mangrove community itself. The purpose of this study was to determine the types of mangroves and the structure of the mangrove community which includes the level of species density, species frequency, species closure, importance value index and mangrove canopy cover in the waters of the Beladeng River estuary, Dompak Tanjungpinang Village. This research was conducted in April-December 2022 using the Purposive Sampling method with 3 stations. In observing the mangrove ecosystem using the Transect Line Plot method measuring 10x10 m2. Based on the results of the study, there were 3 types of mangroves found, namely Rhizophora apiculata, Xylocarpus granatum, and Brugueira gymnorhiza. Meanwhile, the mangrove community structure obtained the highest density at station 3 with a value of 4733.34 ind/ha. At station 1, the types of Rhizophora apiculata and Xylocarpus granatum received the same frequency values, and the highest IVI was achieved by Xylocarpus granatum. At station 2 the highest species frequency values ​​were found in 2 species, namely Xylocarpus granatum and Rhizophora apiculata, and the highest IVI was Rhizhopora apiculata. For station 3, the 3 types of mangroves got the same type frequency value, and the highest IVI was achieved by Rhizophora apiculata. Meanwhile, the highest percentage of mangrove canopy cover was found at station 1 with good and very dense categories.</w:t>
            </w:r>
          </w:p>
        </w:tc>
      </w:tr>
    </w:tbl>
    <w:p w14:paraId="31118BA9" w14:textId="4B00F3DA" w:rsidR="00AB3607" w:rsidRPr="00755478" w:rsidRDefault="00AB3607" w:rsidP="00AB3607">
      <w:pPr>
        <w:pStyle w:val="E-JOURNALAuthor"/>
        <w:spacing w:before="60" w:after="0" w:line="240" w:lineRule="auto"/>
        <w:ind w:right="282"/>
        <w:jc w:val="right"/>
        <w:rPr>
          <w:rFonts w:eastAsia="BatangChe" w:cs="Times New Roman"/>
          <w:sz w:val="16"/>
          <w:szCs w:val="18"/>
        </w:rPr>
      </w:pPr>
      <w:r w:rsidRPr="00755478">
        <w:rPr>
          <w:rFonts w:eastAsia="BatangChe" w:cs="Times New Roman"/>
          <w:noProof/>
          <w:sz w:val="16"/>
          <w:szCs w:val="18"/>
          <w:lang w:val="en-US"/>
        </w:rPr>
        <w:drawing>
          <wp:inline distT="0" distB="0" distL="0" distR="0" wp14:anchorId="6AFE5EA0" wp14:editId="502437FD">
            <wp:extent cx="553796" cy="193498"/>
            <wp:effectExtent l="0" t="0" r="0" b="0"/>
            <wp:docPr id="3" name="Picture 3" descr="E:\x_OJS JURNAL\serba serbi OJS\logo index\footer-logo-c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_OJS JURNAL\serba serbi OJS\logo index\footer-logo-cc.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5110" cy="193957"/>
                    </a:xfrm>
                    <a:prstGeom prst="rect">
                      <a:avLst/>
                    </a:prstGeom>
                    <a:noFill/>
                    <a:ln>
                      <a:noFill/>
                    </a:ln>
                  </pic:spPr>
                </pic:pic>
              </a:graphicData>
            </a:graphic>
          </wp:inline>
        </w:drawing>
      </w:r>
    </w:p>
    <w:p w14:paraId="0927948F" w14:textId="6149EB1A" w:rsidR="00AB3607" w:rsidRPr="00A7036F" w:rsidRDefault="00E874E4" w:rsidP="00AB3607">
      <w:pPr>
        <w:pStyle w:val="Lisensi"/>
        <w:rPr>
          <w:i w:val="0"/>
        </w:rPr>
      </w:pPr>
      <w:r>
        <w:rPr>
          <w:i w:val="0"/>
        </w:rPr>
        <w:t>Copyright©</w:t>
      </w:r>
      <w:r w:rsidR="00AB3607" w:rsidRPr="00A7036F">
        <w:rPr>
          <w:i w:val="0"/>
        </w:rPr>
        <w:t xml:space="preserve"> </w:t>
      </w:r>
      <w:r w:rsidR="00AB3607" w:rsidRPr="00F452BB">
        <w:rPr>
          <w:i w:val="0"/>
          <w:highlight w:val="yellow"/>
        </w:rPr>
        <w:t>Mei 201</w:t>
      </w:r>
      <w:r w:rsidR="00F452BB" w:rsidRPr="00F452BB">
        <w:rPr>
          <w:i w:val="0"/>
          <w:highlight w:val="yellow"/>
        </w:rPr>
        <w:t>?</w:t>
      </w:r>
      <w:r w:rsidR="00AB3607" w:rsidRPr="00A7036F">
        <w:rPr>
          <w:i w:val="0"/>
        </w:rPr>
        <w:t xml:space="preserve"> </w:t>
      </w:r>
      <w:r w:rsidR="00A7036F" w:rsidRPr="00A7036F">
        <w:rPr>
          <w:i w:val="0"/>
        </w:rPr>
        <w:t>Akuatikisle</w:t>
      </w:r>
      <w:r w:rsidR="00AB3607" w:rsidRPr="00A7036F">
        <w:rPr>
          <w:i w:val="0"/>
        </w:rPr>
        <w:t xml:space="preserve">: Jurnal Akuakultur, Pesisir dan Pulau-Pulau Kecil </w:t>
      </w:r>
    </w:p>
    <w:p w14:paraId="4E7AF456" w14:textId="77777777" w:rsidR="00AB3607" w:rsidRPr="00755478" w:rsidRDefault="00AB3607" w:rsidP="00AB3607">
      <w:pPr>
        <w:pStyle w:val="Licensi2"/>
        <w:ind w:right="284"/>
      </w:pPr>
      <w:r w:rsidRPr="00755478">
        <w:t xml:space="preserve">Under Licence a </w:t>
      </w:r>
      <w:hyperlink r:id="rId14" w:history="1">
        <w:r w:rsidRPr="00755478">
          <w:t>Creative Commons Attribution-ShareAlike 4.0 International License</w:t>
        </w:r>
      </w:hyperlink>
    </w:p>
    <w:p w14:paraId="3AB39A48" w14:textId="77777777" w:rsidR="00285CEC" w:rsidRPr="00755478" w:rsidRDefault="00285CEC" w:rsidP="004E0D13">
      <w:pPr>
        <w:pStyle w:val="Bodytext20"/>
        <w:numPr>
          <w:ilvl w:val="0"/>
          <w:numId w:val="19"/>
        </w:numPr>
        <w:shd w:val="clear" w:color="auto" w:fill="auto"/>
        <w:spacing w:after="0" w:line="240" w:lineRule="auto"/>
        <w:ind w:left="360"/>
        <w:jc w:val="both"/>
        <w:rPr>
          <w:rFonts w:ascii="Cambria" w:hAnsi="Cambria"/>
          <w:b/>
        </w:rPr>
        <w:sectPr w:rsidR="00285CEC" w:rsidRPr="00755478" w:rsidSect="00F452BB">
          <w:headerReference w:type="even" r:id="rId15"/>
          <w:headerReference w:type="default" r:id="rId16"/>
          <w:footerReference w:type="even" r:id="rId17"/>
          <w:footerReference w:type="default" r:id="rId18"/>
          <w:footerReference w:type="first" r:id="rId19"/>
          <w:pgSz w:w="11900" w:h="16840" w:code="9"/>
          <w:pgMar w:top="1134" w:right="851" w:bottom="1134" w:left="851" w:header="454" w:footer="397" w:gutter="0"/>
          <w:pgNumType w:start="1"/>
          <w:cols w:space="720"/>
          <w:noEndnote/>
          <w:titlePg/>
          <w:docGrid w:linePitch="360"/>
        </w:sectPr>
      </w:pPr>
    </w:p>
    <w:p w14:paraId="76DF211C" w14:textId="2F3FB947" w:rsidR="00FF4CE3" w:rsidRPr="00F919F9" w:rsidRDefault="00A00F71" w:rsidP="000445AE">
      <w:pPr>
        <w:pStyle w:val="Bodytext20"/>
        <w:numPr>
          <w:ilvl w:val="0"/>
          <w:numId w:val="19"/>
        </w:numPr>
        <w:shd w:val="clear" w:color="auto" w:fill="auto"/>
        <w:spacing w:after="0" w:line="360" w:lineRule="auto"/>
        <w:ind w:left="360"/>
        <w:jc w:val="both"/>
        <w:rPr>
          <w:rFonts w:ascii="Cambria" w:hAnsi="Cambria"/>
          <w:b/>
        </w:rPr>
      </w:pPr>
      <w:r w:rsidRPr="00F919F9">
        <w:rPr>
          <w:rFonts w:ascii="Cambria" w:hAnsi="Cambria"/>
          <w:b/>
        </w:rPr>
        <w:lastRenderedPageBreak/>
        <w:t>Pendahuluan</w:t>
      </w:r>
    </w:p>
    <w:p w14:paraId="45719F71" w14:textId="77777777" w:rsidR="00A506D4" w:rsidRPr="00F919F9" w:rsidRDefault="00A506D4" w:rsidP="00A506D4">
      <w:pPr>
        <w:ind w:firstLine="426"/>
        <w:jc w:val="both"/>
        <w:rPr>
          <w:rFonts w:ascii="Cambria" w:eastAsia="Cambria" w:hAnsi="Cambria" w:cs="Cambria"/>
          <w:sz w:val="18"/>
          <w:szCs w:val="18"/>
        </w:rPr>
      </w:pPr>
      <w:r w:rsidRPr="00F919F9">
        <w:rPr>
          <w:rFonts w:ascii="Cambria" w:eastAsia="Cambria" w:hAnsi="Cambria" w:cs="Cambria"/>
          <w:sz w:val="18"/>
          <w:szCs w:val="18"/>
        </w:rPr>
        <w:t xml:space="preserve">Perairan Muara Sungai Beladeng terletak di Kelurahan Dompak, Kecamatan Bukit Bestari, Kota Tanjungpinang, Kepulauan Riau, memiliki potensi ekosistem mangrove yang cukup besar. Pulau Dompak merupakan pulau kecil dengan </w:t>
      </w:r>
      <w:r w:rsidRPr="00F919F9">
        <w:rPr>
          <w:rFonts w:ascii="Cambria" w:eastAsia="Cambria" w:hAnsi="Cambria" w:cs="Cambria"/>
          <w:sz w:val="18"/>
          <w:szCs w:val="18"/>
        </w:rPr>
        <w:lastRenderedPageBreak/>
        <w:t xml:space="preserve">potensi sumberdaya mangrove yang sangat besar, dimana 27,6% dari total ekosistem mangrove Kota Tanjungpinang berada di Pulau Dompak (Lestari, 2013). Perairan Muara Sungai Beladeng memiliki ekosistem mangrove yang sangat besar, hal ini dimanfaatkan oleh masyarakat sekitar yang bekerja sebagai nelayan untuk mencari kepiting bakau. Mangrove merupakan </w:t>
      </w:r>
      <w:r w:rsidRPr="00F919F9">
        <w:rPr>
          <w:rFonts w:ascii="Cambria" w:eastAsia="Cambria" w:hAnsi="Cambria" w:cs="Cambria"/>
          <w:sz w:val="18"/>
          <w:szCs w:val="18"/>
        </w:rPr>
        <w:lastRenderedPageBreak/>
        <w:t>ekosistem yang sangat potensial karena mangrove mendukung keanekaragaman flora dan fauna komunitas perairan dan berperan penting dalam kelangsungan hidup manusia dari segi ekonomi, masyarakat dan lingkungan. Mangrove juga merupakan habitat bagi satwa liar seperti ular, buaya, monyet dan lain lain. Keadaan ekosistem mangrove di Perairan Muara Sungai Beladeng masih tergolong alami, hal ini dikarenakan letak dari Sungai Beladen yang jauh dari permukiman masyarakat dan masih jarang di jumpai oleh banyak orang sehingga periran Sungai Beladen ini sangat potensial untuk dikembangkan khususnya pada ekosistem mangrove yang memiliki banyak fungsi ekologis terhadap lingkungan.</w:t>
      </w:r>
    </w:p>
    <w:p w14:paraId="14F5138D" w14:textId="32FE933C" w:rsidR="00771AC9" w:rsidRPr="00F919F9" w:rsidRDefault="00A506D4" w:rsidP="00A506D4">
      <w:pPr>
        <w:ind w:firstLine="426"/>
        <w:jc w:val="both"/>
        <w:rPr>
          <w:rFonts w:ascii="Cambria" w:eastAsia="Cambria" w:hAnsi="Cambria" w:cs="Cambria"/>
          <w:sz w:val="18"/>
          <w:szCs w:val="18"/>
        </w:rPr>
      </w:pPr>
      <w:r w:rsidRPr="00F919F9">
        <w:rPr>
          <w:rFonts w:ascii="Cambria" w:eastAsia="Cambria" w:hAnsi="Cambria" w:cs="Cambria"/>
          <w:sz w:val="18"/>
          <w:szCs w:val="18"/>
        </w:rPr>
        <w:t>Melihat potensi dan begitu pentingnya ekosistem mangrove serta belum adanya data mengenai ekosistem mangrove di Perairan Muara Sungai Beladeng, maka peneliti tertarik untuk melakukan sebuah penelitian tentang Struktur Komunitas Mangrove di Perairan Muara Sungai Beladeng Kelurahan Dompak Tanjungpinang. Penelitian struktur komunitas mangrove ini merupakan salah satu aspek penting untuk mengetahui kondisi suatu ekosistem pesisir dan melihat seberapa besar ekosistem mangrove itu berperan penting terhadap lingkungan khususnya di Perairan Muara Sungai Beladeng. Adapun tujuan dari penelitian ini yaitu untuk mengetahui jenis-jenis dan struktur komunitas mangrove yang meliputi kerapatan, frekuensi, penutupan jenis, indeks nilai penting dan tutupan kanopi mangrove. Manfaat dari penelitian ini sebagai bahan informasi kepada masyarakat sekitar tentang jenis-jenis mangrove dan upaya pelestarian mangrove kedepannya di Perairan Muara Sungai Beladeng Kelurahan Dompak Tanjungpinang.</w:t>
      </w:r>
      <w:r w:rsidR="00771AC9" w:rsidRPr="00F919F9">
        <w:rPr>
          <w:rFonts w:ascii="Cambria" w:eastAsia="Cambria" w:hAnsi="Cambria" w:cs="Cambria"/>
          <w:sz w:val="18"/>
          <w:szCs w:val="18"/>
        </w:rPr>
        <w:t xml:space="preserve"> </w:t>
      </w:r>
    </w:p>
    <w:p w14:paraId="500BBCF3" w14:textId="3A14DD3E" w:rsidR="00ED253D" w:rsidRPr="00F919F9" w:rsidRDefault="006B7EDB" w:rsidP="00011F1C">
      <w:pPr>
        <w:pStyle w:val="Bodytext20"/>
        <w:numPr>
          <w:ilvl w:val="0"/>
          <w:numId w:val="19"/>
        </w:numPr>
        <w:shd w:val="clear" w:color="auto" w:fill="auto"/>
        <w:spacing w:before="240" w:after="0" w:line="240" w:lineRule="auto"/>
        <w:ind w:left="360"/>
        <w:jc w:val="both"/>
        <w:rPr>
          <w:rFonts w:ascii="Cambria" w:hAnsi="Cambria"/>
          <w:b/>
        </w:rPr>
      </w:pPr>
      <w:r w:rsidRPr="00F919F9">
        <w:rPr>
          <w:rFonts w:ascii="Cambria" w:hAnsi="Cambria"/>
          <w:b/>
        </w:rPr>
        <w:t xml:space="preserve">Bahan dan </w:t>
      </w:r>
      <w:r w:rsidR="00155C9D" w:rsidRPr="00F919F9">
        <w:rPr>
          <w:rFonts w:ascii="Cambria" w:hAnsi="Cambria"/>
          <w:b/>
        </w:rPr>
        <w:t>M</w:t>
      </w:r>
      <w:r w:rsidRPr="00F919F9">
        <w:rPr>
          <w:rFonts w:ascii="Cambria" w:hAnsi="Cambria"/>
          <w:b/>
        </w:rPr>
        <w:t>etode</w:t>
      </w:r>
    </w:p>
    <w:p w14:paraId="6D5CA445" w14:textId="7F040FE3" w:rsidR="00861DAB" w:rsidRPr="00F919F9" w:rsidRDefault="00011F1C" w:rsidP="00E714F7">
      <w:pPr>
        <w:pStyle w:val="ListParagraph"/>
        <w:widowControl/>
        <w:numPr>
          <w:ilvl w:val="1"/>
          <w:numId w:val="19"/>
        </w:numPr>
        <w:spacing w:before="240"/>
        <w:ind w:left="426" w:hanging="426"/>
        <w:rPr>
          <w:rFonts w:ascii="Cambria" w:eastAsia="Times New Roman" w:hAnsi="Cambria" w:cs="Times New Roman"/>
          <w:b/>
          <w:color w:val="auto"/>
          <w:sz w:val="22"/>
          <w:szCs w:val="22"/>
          <w:lang w:bidi="ar-SA"/>
        </w:rPr>
      </w:pPr>
      <w:r w:rsidRPr="00F919F9">
        <w:rPr>
          <w:rFonts w:ascii="Cambria" w:eastAsia="Times New Roman" w:hAnsi="Cambria" w:cs="Times New Roman"/>
          <w:b/>
          <w:sz w:val="22"/>
          <w:szCs w:val="22"/>
          <w:lang w:bidi="ar-SA"/>
        </w:rPr>
        <w:t>Waktu dan Tempat</w:t>
      </w:r>
    </w:p>
    <w:p w14:paraId="6A6BC7A5" w14:textId="00DAB52A" w:rsidR="002B5675" w:rsidRPr="00F919F9" w:rsidRDefault="00CE1AC3" w:rsidP="002B5675">
      <w:pPr>
        <w:widowControl/>
        <w:ind w:firstLine="426"/>
        <w:jc w:val="both"/>
        <w:rPr>
          <w:rFonts w:ascii="Cambria" w:eastAsia="Times New Roman" w:hAnsi="Cambria" w:cs="Times New Roman"/>
          <w:sz w:val="18"/>
          <w:szCs w:val="22"/>
          <w:lang w:val="en-US" w:bidi="ar-SA"/>
        </w:rPr>
      </w:pPr>
      <w:r w:rsidRPr="00F919F9">
        <w:rPr>
          <w:rFonts w:ascii="Cambria" w:eastAsia="Times New Roman" w:hAnsi="Cambria" w:cs="Times New Roman"/>
          <w:sz w:val="18"/>
          <w:szCs w:val="22"/>
          <w:lang w:bidi="ar-SA"/>
        </w:rPr>
        <w:t>Penelitian</w:t>
      </w:r>
      <w:r w:rsidRPr="00F919F9">
        <w:rPr>
          <w:rFonts w:ascii="Cambria" w:eastAsia="Times New Roman" w:hAnsi="Cambria" w:cs="Times New Roman"/>
          <w:sz w:val="18"/>
          <w:szCs w:val="22"/>
          <w:lang w:val="en-US" w:bidi="ar-SA"/>
        </w:rPr>
        <w:t xml:space="preserve"> </w:t>
      </w:r>
      <w:r w:rsidRPr="00F919F9">
        <w:rPr>
          <w:rFonts w:ascii="Cambria" w:eastAsia="Times New Roman" w:hAnsi="Cambria" w:cs="Times New Roman"/>
          <w:sz w:val="18"/>
          <w:szCs w:val="22"/>
          <w:lang w:bidi="ar-SA"/>
        </w:rPr>
        <w:t xml:space="preserve">ini </w:t>
      </w:r>
      <w:r w:rsidRPr="00F919F9">
        <w:rPr>
          <w:rFonts w:ascii="Cambria" w:eastAsia="Times New Roman" w:hAnsi="Cambria" w:cs="Times New Roman"/>
          <w:sz w:val="18"/>
          <w:szCs w:val="22"/>
          <w:lang w:val="en-US" w:bidi="ar-SA"/>
        </w:rPr>
        <w:t>dilakukan</w:t>
      </w:r>
      <w:r w:rsidRPr="00F919F9">
        <w:rPr>
          <w:rFonts w:ascii="Cambria" w:eastAsia="Times New Roman" w:hAnsi="Cambria" w:cs="Times New Roman"/>
          <w:sz w:val="18"/>
          <w:szCs w:val="22"/>
          <w:lang w:bidi="ar-SA"/>
        </w:rPr>
        <w:t xml:space="preserve"> pada bulan </w:t>
      </w:r>
      <w:r w:rsidRPr="00F919F9">
        <w:rPr>
          <w:rFonts w:ascii="Cambria" w:eastAsia="Times New Roman" w:hAnsi="Cambria" w:cs="Times New Roman"/>
          <w:sz w:val="18"/>
          <w:szCs w:val="22"/>
          <w:lang w:val="en-US" w:bidi="ar-SA"/>
        </w:rPr>
        <w:t>April - Desember 2022</w:t>
      </w:r>
      <w:r w:rsidRPr="00F919F9">
        <w:rPr>
          <w:rFonts w:ascii="Cambria" w:eastAsia="Times New Roman" w:hAnsi="Cambria" w:cs="Times New Roman"/>
          <w:sz w:val="18"/>
          <w:szCs w:val="22"/>
          <w:lang w:bidi="ar-SA"/>
        </w:rPr>
        <w:t>,</w:t>
      </w:r>
      <w:r w:rsidRPr="00F919F9">
        <w:rPr>
          <w:rFonts w:ascii="Cambria" w:eastAsia="Times New Roman" w:hAnsi="Cambria" w:cs="Times New Roman"/>
          <w:sz w:val="18"/>
          <w:szCs w:val="22"/>
          <w:lang w:val="en-US" w:bidi="ar-SA"/>
        </w:rPr>
        <w:t xml:space="preserve"> </w:t>
      </w:r>
      <w:r w:rsidRPr="00F919F9">
        <w:rPr>
          <w:rFonts w:ascii="Cambria" w:eastAsia="Times New Roman" w:hAnsi="Cambria" w:cs="Times New Roman"/>
          <w:sz w:val="18"/>
          <w:szCs w:val="22"/>
          <w:lang w:bidi="ar-SA"/>
        </w:rPr>
        <w:t xml:space="preserve">dengan lokasi pengamatan </w:t>
      </w:r>
      <w:r w:rsidRPr="00F919F9">
        <w:rPr>
          <w:rFonts w:ascii="Cambria" w:eastAsia="Times New Roman" w:hAnsi="Cambria" w:cs="Times New Roman"/>
          <w:sz w:val="18"/>
          <w:szCs w:val="22"/>
          <w:lang w:val="en-US" w:bidi="ar-SA"/>
        </w:rPr>
        <w:t xml:space="preserve">yaitu </w:t>
      </w:r>
      <w:r w:rsidRPr="00F919F9">
        <w:rPr>
          <w:rFonts w:ascii="Cambria" w:eastAsia="Times New Roman" w:hAnsi="Cambria" w:cs="Times New Roman"/>
          <w:sz w:val="18"/>
          <w:szCs w:val="22"/>
          <w:lang w:bidi="ar-SA"/>
        </w:rPr>
        <w:t>pada ekosistem mangrove yang berada di Perairan Muara Sungai Beladeng</w:t>
      </w:r>
      <w:r w:rsidRPr="00F919F9">
        <w:rPr>
          <w:rFonts w:ascii="Cambria" w:eastAsia="Times New Roman" w:hAnsi="Cambria" w:cs="Times New Roman"/>
          <w:sz w:val="18"/>
          <w:szCs w:val="22"/>
          <w:lang w:val="en-US" w:bidi="ar-SA"/>
        </w:rPr>
        <w:t xml:space="preserve"> Kelurahan Dompak Tanjungpinang. </w:t>
      </w:r>
      <w:proofErr w:type="gramStart"/>
      <w:r w:rsidRPr="00F919F9">
        <w:rPr>
          <w:rFonts w:ascii="Cambria" w:eastAsia="Times New Roman" w:hAnsi="Cambria" w:cs="Times New Roman"/>
          <w:sz w:val="18"/>
          <w:szCs w:val="22"/>
          <w:lang w:val="en-US" w:bidi="ar-SA"/>
        </w:rPr>
        <w:t>Peta lokasi penelitian disajkan dalam Gambar 1.</w:t>
      </w:r>
      <w:proofErr w:type="gramEnd"/>
    </w:p>
    <w:p w14:paraId="6164CC3F" w14:textId="0677C28D" w:rsidR="00CE1AC3" w:rsidRDefault="00CE1AC3" w:rsidP="0080220A">
      <w:pPr>
        <w:widowControl/>
        <w:jc w:val="center"/>
        <w:rPr>
          <w:rFonts w:ascii="Cambria" w:eastAsia="Times New Roman" w:hAnsi="Cambria" w:cs="Times New Roman"/>
          <w:sz w:val="18"/>
          <w:szCs w:val="22"/>
          <w:lang w:val="en-US" w:bidi="ar-SA"/>
        </w:rPr>
      </w:pPr>
      <w:r w:rsidRPr="00F919F9">
        <w:rPr>
          <w:rFonts w:ascii="Cambria" w:eastAsia="Times New Roman" w:hAnsi="Cambria"/>
          <w:noProof/>
          <w:lang w:val="en-US" w:eastAsia="en-US" w:bidi="ar-SA"/>
        </w:rPr>
        <w:drawing>
          <wp:inline distT="0" distB="0" distL="0" distR="0" wp14:anchorId="19A976F7" wp14:editId="0719125E">
            <wp:extent cx="2830664" cy="1891264"/>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28988" cy="1890144"/>
                    </a:xfrm>
                    <a:prstGeom prst="rect">
                      <a:avLst/>
                    </a:prstGeom>
                    <a:noFill/>
                    <a:ln>
                      <a:noFill/>
                    </a:ln>
                  </pic:spPr>
                </pic:pic>
              </a:graphicData>
            </a:graphic>
          </wp:inline>
        </w:drawing>
      </w:r>
    </w:p>
    <w:p w14:paraId="63095325" w14:textId="55615806" w:rsidR="0080220A" w:rsidRPr="0080220A" w:rsidRDefault="0080220A" w:rsidP="0080220A">
      <w:pPr>
        <w:widowControl/>
        <w:ind w:firstLine="426"/>
        <w:jc w:val="center"/>
        <w:rPr>
          <w:rFonts w:ascii="Cambria" w:eastAsia="Times New Roman" w:hAnsi="Cambria" w:cs="Times New Roman"/>
          <w:sz w:val="18"/>
          <w:szCs w:val="22"/>
          <w:lang w:val="en-US" w:bidi="ar-SA"/>
        </w:rPr>
      </w:pPr>
      <w:proofErr w:type="gramStart"/>
      <w:r>
        <w:rPr>
          <w:rFonts w:ascii="Cambria" w:eastAsia="Times New Roman" w:hAnsi="Cambria" w:cs="Times New Roman"/>
          <w:sz w:val="18"/>
          <w:szCs w:val="22"/>
          <w:lang w:val="en-US" w:bidi="ar-SA"/>
        </w:rPr>
        <w:t>Gambar 1.</w:t>
      </w:r>
      <w:proofErr w:type="gramEnd"/>
      <w:r>
        <w:rPr>
          <w:rFonts w:ascii="Cambria" w:eastAsia="Times New Roman" w:hAnsi="Cambria" w:cs="Times New Roman"/>
          <w:sz w:val="18"/>
          <w:szCs w:val="22"/>
          <w:lang w:val="en-US" w:bidi="ar-SA"/>
        </w:rPr>
        <w:t xml:space="preserve"> Peta lokasi penelitian</w:t>
      </w:r>
    </w:p>
    <w:p w14:paraId="7180A299" w14:textId="42F329DB" w:rsidR="00861DAB" w:rsidRPr="00F919F9" w:rsidRDefault="00861DAB" w:rsidP="00E714F7">
      <w:pPr>
        <w:pStyle w:val="ListParagraph"/>
        <w:widowControl/>
        <w:numPr>
          <w:ilvl w:val="1"/>
          <w:numId w:val="19"/>
        </w:numPr>
        <w:spacing w:before="240"/>
        <w:ind w:left="426" w:hanging="426"/>
        <w:rPr>
          <w:rFonts w:ascii="Cambria" w:eastAsia="Times New Roman" w:hAnsi="Cambria" w:cs="Times New Roman"/>
          <w:b/>
          <w:sz w:val="22"/>
          <w:szCs w:val="22"/>
          <w:lang w:bidi="ar-SA"/>
        </w:rPr>
      </w:pPr>
      <w:r w:rsidRPr="00F919F9">
        <w:rPr>
          <w:rFonts w:ascii="Cambria" w:eastAsia="Times New Roman" w:hAnsi="Cambria" w:cs="Times New Roman"/>
          <w:b/>
          <w:sz w:val="22"/>
          <w:szCs w:val="22"/>
          <w:lang w:bidi="ar-SA"/>
        </w:rPr>
        <w:t>Alat dan Bahan</w:t>
      </w:r>
    </w:p>
    <w:p w14:paraId="0E55B2B3" w14:textId="06515975" w:rsidR="00FF179E" w:rsidRPr="00F919F9" w:rsidRDefault="00CE1AC3" w:rsidP="00E07829">
      <w:pPr>
        <w:widowControl/>
        <w:ind w:firstLine="426"/>
        <w:jc w:val="both"/>
        <w:rPr>
          <w:rFonts w:ascii="Cambria" w:eastAsia="Times New Roman" w:hAnsi="Cambria" w:cs="Times New Roman"/>
          <w:sz w:val="18"/>
          <w:szCs w:val="22"/>
          <w:lang w:bidi="ar-SA"/>
        </w:rPr>
      </w:pPr>
      <w:r w:rsidRPr="00F919F9">
        <w:rPr>
          <w:rFonts w:ascii="Cambria" w:eastAsia="Times New Roman" w:hAnsi="Cambria" w:cs="Times New Roman"/>
          <w:sz w:val="18"/>
          <w:szCs w:val="22"/>
          <w:lang w:val="en-US" w:bidi="ar-SA"/>
        </w:rPr>
        <w:t xml:space="preserve">Alat dan bahan yang digunakan dalam penelitian ini adalah GPS, kamera, </w:t>
      </w:r>
      <w:r w:rsidRPr="00F919F9">
        <w:rPr>
          <w:rFonts w:ascii="Cambria" w:eastAsia="Times New Roman" w:hAnsi="Cambria" w:cs="Times New Roman"/>
          <w:i/>
          <w:sz w:val="18"/>
          <w:szCs w:val="22"/>
          <w:lang w:val="en-US" w:bidi="ar-SA"/>
        </w:rPr>
        <w:t xml:space="preserve">roll </w:t>
      </w:r>
      <w:r w:rsidRPr="00F919F9">
        <w:rPr>
          <w:rFonts w:ascii="Cambria" w:eastAsia="Times New Roman" w:hAnsi="Cambria" w:cs="Times New Roman"/>
          <w:sz w:val="18"/>
          <w:szCs w:val="22"/>
          <w:lang w:val="en-US" w:bidi="ar-SA"/>
        </w:rPr>
        <w:t xml:space="preserve">Meter, pH meter, tali raffia, multitester, </w:t>
      </w:r>
      <w:r w:rsidRPr="00F919F9">
        <w:rPr>
          <w:rFonts w:ascii="Cambria" w:eastAsia="Times New Roman" w:hAnsi="Cambria" w:cs="Times New Roman"/>
          <w:i/>
          <w:sz w:val="18"/>
          <w:szCs w:val="22"/>
          <w:lang w:val="en-US" w:bidi="ar-SA"/>
        </w:rPr>
        <w:t>handrefractometer</w:t>
      </w:r>
      <w:r w:rsidRPr="00F919F9">
        <w:rPr>
          <w:rFonts w:ascii="Cambria" w:eastAsia="Times New Roman" w:hAnsi="Cambria" w:cs="Times New Roman"/>
          <w:sz w:val="18"/>
          <w:szCs w:val="22"/>
          <w:lang w:val="en-US" w:bidi="ar-SA"/>
        </w:rPr>
        <w:t xml:space="preserve">, </w:t>
      </w:r>
      <w:r w:rsidRPr="00F919F9">
        <w:rPr>
          <w:rFonts w:ascii="Cambria" w:eastAsia="Times New Roman" w:hAnsi="Cambria" w:cs="Times New Roman"/>
          <w:i/>
          <w:sz w:val="18"/>
          <w:szCs w:val="22"/>
          <w:lang w:val="en-US" w:bidi="ar-SA"/>
        </w:rPr>
        <w:t>underwater paper</w:t>
      </w:r>
      <w:r w:rsidRPr="00F919F9">
        <w:rPr>
          <w:rFonts w:ascii="Cambria" w:eastAsia="Times New Roman" w:hAnsi="Cambria" w:cs="Times New Roman"/>
          <w:sz w:val="18"/>
          <w:szCs w:val="22"/>
          <w:lang w:val="en-US" w:bidi="ar-SA"/>
        </w:rPr>
        <w:t>, buku identifikasi, aquades, tisu, kantong plastik, oven, timbangan, ayakan dan alat tulis</w:t>
      </w:r>
      <w:r w:rsidR="00FF179E" w:rsidRPr="00F919F9">
        <w:rPr>
          <w:rFonts w:ascii="Cambria" w:eastAsia="Times New Roman" w:hAnsi="Cambria" w:cs="Times New Roman"/>
          <w:sz w:val="18"/>
          <w:szCs w:val="22"/>
          <w:lang w:bidi="ar-SA"/>
        </w:rPr>
        <w:t>.</w:t>
      </w:r>
    </w:p>
    <w:p w14:paraId="5C31A3D2" w14:textId="3964A637" w:rsidR="000B7022" w:rsidRPr="00F919F9" w:rsidRDefault="00CE1AC3" w:rsidP="00E714F7">
      <w:pPr>
        <w:pStyle w:val="ListParagraph"/>
        <w:widowControl/>
        <w:numPr>
          <w:ilvl w:val="1"/>
          <w:numId w:val="19"/>
        </w:numPr>
        <w:spacing w:before="240"/>
        <w:ind w:left="426" w:hanging="426"/>
        <w:rPr>
          <w:rFonts w:ascii="Cambria" w:eastAsia="Times New Roman" w:hAnsi="Cambria" w:cs="Times New Roman"/>
          <w:b/>
          <w:sz w:val="22"/>
          <w:szCs w:val="22"/>
          <w:lang w:bidi="ar-SA"/>
        </w:rPr>
      </w:pPr>
      <w:r w:rsidRPr="00F919F9">
        <w:rPr>
          <w:rFonts w:ascii="Cambria" w:eastAsia="Times New Roman" w:hAnsi="Cambria" w:cs="Times New Roman"/>
          <w:b/>
          <w:sz w:val="22"/>
          <w:szCs w:val="22"/>
          <w:lang w:val="en-US" w:bidi="ar-SA"/>
        </w:rPr>
        <w:t xml:space="preserve">Metode dan </w:t>
      </w:r>
      <w:r w:rsidR="000B7022" w:rsidRPr="00F919F9">
        <w:rPr>
          <w:rFonts w:ascii="Cambria" w:eastAsia="Times New Roman" w:hAnsi="Cambria" w:cs="Times New Roman"/>
          <w:b/>
          <w:sz w:val="22"/>
          <w:szCs w:val="22"/>
          <w:lang w:bidi="ar-SA"/>
        </w:rPr>
        <w:t xml:space="preserve">Prosedur </w:t>
      </w:r>
      <w:r w:rsidR="00E07829" w:rsidRPr="00F919F9">
        <w:rPr>
          <w:rFonts w:ascii="Cambria" w:eastAsia="Times New Roman" w:hAnsi="Cambria" w:cs="Times New Roman"/>
          <w:b/>
          <w:sz w:val="22"/>
          <w:szCs w:val="22"/>
          <w:lang w:bidi="ar-SA"/>
        </w:rPr>
        <w:t>P</w:t>
      </w:r>
      <w:r w:rsidR="000B7022" w:rsidRPr="00F919F9">
        <w:rPr>
          <w:rFonts w:ascii="Cambria" w:eastAsia="Times New Roman" w:hAnsi="Cambria" w:cs="Times New Roman"/>
          <w:b/>
          <w:sz w:val="22"/>
          <w:szCs w:val="22"/>
          <w:lang w:bidi="ar-SA"/>
        </w:rPr>
        <w:t>enelitian</w:t>
      </w:r>
    </w:p>
    <w:p w14:paraId="7214A325" w14:textId="3471D594" w:rsidR="00FF179E" w:rsidRPr="00F919F9" w:rsidRDefault="00CE1AC3" w:rsidP="00FF179E">
      <w:pPr>
        <w:widowControl/>
        <w:ind w:firstLine="426"/>
        <w:jc w:val="both"/>
        <w:rPr>
          <w:rFonts w:ascii="Cambria" w:eastAsia="Times New Roman" w:hAnsi="Cambria" w:cs="Times New Roman"/>
          <w:sz w:val="18"/>
          <w:szCs w:val="22"/>
          <w:lang w:bidi="ar-SA"/>
        </w:rPr>
      </w:pPr>
      <w:r w:rsidRPr="00F919F9">
        <w:rPr>
          <w:rFonts w:ascii="Cambria" w:eastAsia="Times New Roman" w:hAnsi="Cambria" w:cs="Times New Roman"/>
          <w:sz w:val="18"/>
          <w:szCs w:val="22"/>
          <w:lang w:val="en-US" w:bidi="ar-SA"/>
        </w:rPr>
        <w:t xml:space="preserve">Penelitian diawali dengan melakukan survei lapangan terlebih dahulu yang bertujuan untuk melihat secara umum kondisi kawasan ekosistem mangrove dan </w:t>
      </w:r>
      <w:proofErr w:type="gramStart"/>
      <w:r w:rsidRPr="00F919F9">
        <w:rPr>
          <w:rFonts w:ascii="Cambria" w:eastAsia="Times New Roman" w:hAnsi="Cambria" w:cs="Times New Roman"/>
          <w:sz w:val="18"/>
          <w:szCs w:val="22"/>
          <w:lang w:val="en-US" w:bidi="ar-SA"/>
        </w:rPr>
        <w:t>lain</w:t>
      </w:r>
      <w:proofErr w:type="gramEnd"/>
      <w:r w:rsidRPr="00F919F9">
        <w:rPr>
          <w:rFonts w:ascii="Cambria" w:eastAsia="Times New Roman" w:hAnsi="Cambria" w:cs="Times New Roman"/>
          <w:sz w:val="18"/>
          <w:szCs w:val="22"/>
          <w:lang w:val="en-US" w:bidi="ar-SA"/>
        </w:rPr>
        <w:t xml:space="preserve"> sebagainya. </w:t>
      </w:r>
      <w:proofErr w:type="gramStart"/>
      <w:r w:rsidRPr="00F919F9">
        <w:rPr>
          <w:rFonts w:ascii="Cambria" w:eastAsia="Times New Roman" w:hAnsi="Cambria" w:cs="Times New Roman"/>
          <w:sz w:val="18"/>
          <w:szCs w:val="22"/>
          <w:lang w:val="en-US" w:bidi="ar-SA"/>
        </w:rPr>
        <w:t xml:space="preserve">Selanjutnya dilakukan penentuan titik sampling yang dilakukan </w:t>
      </w:r>
      <w:r w:rsidRPr="00F919F9">
        <w:rPr>
          <w:rFonts w:ascii="Cambria" w:eastAsia="Times New Roman" w:hAnsi="Cambria" w:cs="Times New Roman"/>
          <w:sz w:val="18"/>
          <w:szCs w:val="22"/>
          <w:lang w:val="en-US" w:bidi="ar-SA"/>
        </w:rPr>
        <w:lastRenderedPageBreak/>
        <w:t xml:space="preserve">secara </w:t>
      </w:r>
      <w:r w:rsidRPr="00F919F9">
        <w:rPr>
          <w:rFonts w:ascii="Cambria" w:eastAsia="Times New Roman" w:hAnsi="Cambria" w:cs="Times New Roman"/>
          <w:i/>
          <w:sz w:val="18"/>
          <w:szCs w:val="22"/>
          <w:lang w:val="en-US" w:bidi="ar-SA"/>
        </w:rPr>
        <w:t>purposive sampling</w:t>
      </w:r>
      <w:r w:rsidRPr="00F919F9">
        <w:rPr>
          <w:rFonts w:ascii="Cambria" w:eastAsia="Times New Roman" w:hAnsi="Cambria" w:cs="Times New Roman"/>
          <w:sz w:val="18"/>
          <w:szCs w:val="22"/>
          <w:lang w:val="en-US" w:bidi="ar-SA"/>
        </w:rPr>
        <w:t xml:space="preserve"> yaitu dengan mengidentifikasi lokasi di Perairan Muara Sungai Beladeng yang mempunyai sebaran mangrove.</w:t>
      </w:r>
      <w:proofErr w:type="gramEnd"/>
      <w:r w:rsidRPr="00F919F9">
        <w:rPr>
          <w:rFonts w:ascii="Cambria" w:eastAsia="Times New Roman" w:hAnsi="Cambria" w:cs="Times New Roman"/>
          <w:sz w:val="18"/>
          <w:szCs w:val="22"/>
          <w:lang w:val="en-US" w:bidi="ar-SA"/>
        </w:rPr>
        <w:t xml:space="preserve"> </w:t>
      </w:r>
      <w:proofErr w:type="gramStart"/>
      <w:r w:rsidRPr="00F919F9">
        <w:rPr>
          <w:rFonts w:ascii="Cambria" w:eastAsia="Times New Roman" w:hAnsi="Cambria" w:cs="Times New Roman"/>
          <w:sz w:val="18"/>
          <w:szCs w:val="22"/>
          <w:lang w:val="en-US" w:bidi="ar-SA"/>
        </w:rPr>
        <w:t>Sehingga dapat mewakili populasi yang dianggap dapat mewakili lokasi penelitian</w:t>
      </w:r>
      <w:r w:rsidR="00FF179E" w:rsidRPr="00F919F9">
        <w:rPr>
          <w:rFonts w:ascii="Cambria" w:eastAsia="Times New Roman" w:hAnsi="Cambria" w:cs="Times New Roman"/>
          <w:sz w:val="18"/>
          <w:szCs w:val="22"/>
          <w:lang w:bidi="ar-SA"/>
        </w:rPr>
        <w:t>.</w:t>
      </w:r>
      <w:proofErr w:type="gramEnd"/>
    </w:p>
    <w:p w14:paraId="7766A4C6" w14:textId="27F14A39" w:rsidR="00861DAB" w:rsidRPr="00F919F9" w:rsidRDefault="00CE1AC3" w:rsidP="00107586">
      <w:pPr>
        <w:pStyle w:val="ListParagraph"/>
        <w:widowControl/>
        <w:numPr>
          <w:ilvl w:val="2"/>
          <w:numId w:val="19"/>
        </w:numPr>
        <w:spacing w:before="60"/>
        <w:ind w:left="567" w:hanging="567"/>
        <w:contextualSpacing w:val="0"/>
        <w:rPr>
          <w:rFonts w:ascii="Cambria" w:eastAsia="Times New Roman" w:hAnsi="Cambria" w:cs="Times New Roman"/>
          <w:b/>
          <w:sz w:val="20"/>
          <w:szCs w:val="22"/>
          <w:lang w:bidi="ar-SA"/>
        </w:rPr>
      </w:pPr>
      <w:r w:rsidRPr="00F919F9">
        <w:rPr>
          <w:rFonts w:ascii="Cambria" w:eastAsia="Times New Roman" w:hAnsi="Cambria" w:cs="Times New Roman"/>
          <w:b/>
          <w:sz w:val="20"/>
          <w:szCs w:val="22"/>
          <w:lang w:val="en-US" w:bidi="ar-SA"/>
        </w:rPr>
        <w:t>Penentuan titik sampling</w:t>
      </w:r>
    </w:p>
    <w:p w14:paraId="1175389B" w14:textId="5E85F8A9" w:rsidR="00E65C89" w:rsidRPr="00F919F9" w:rsidRDefault="00CE1AC3" w:rsidP="00E65C89">
      <w:pPr>
        <w:widowControl/>
        <w:ind w:firstLine="426"/>
        <w:jc w:val="both"/>
        <w:rPr>
          <w:rFonts w:ascii="Cambria" w:eastAsia="Times New Roman" w:hAnsi="Cambria" w:cs="Times New Roman"/>
          <w:b/>
          <w:sz w:val="20"/>
          <w:szCs w:val="22"/>
          <w:lang w:bidi="ar-SA"/>
        </w:rPr>
      </w:pPr>
      <w:proofErr w:type="gramStart"/>
      <w:r w:rsidRPr="00F919F9">
        <w:rPr>
          <w:rFonts w:ascii="Cambria" w:eastAsia="Times New Roman" w:hAnsi="Cambria" w:cs="Times New Roman"/>
          <w:color w:val="auto"/>
          <w:sz w:val="18"/>
          <w:szCs w:val="22"/>
          <w:lang w:val="en-US" w:bidi="ar-SA"/>
        </w:rPr>
        <w:t xml:space="preserve">Penentuan Stasiun penelitian ditentukan secara </w:t>
      </w:r>
      <w:r w:rsidRPr="00F919F9">
        <w:rPr>
          <w:rFonts w:ascii="Cambria" w:eastAsia="Times New Roman" w:hAnsi="Cambria" w:cs="Times New Roman"/>
          <w:i/>
          <w:color w:val="auto"/>
          <w:sz w:val="18"/>
          <w:szCs w:val="22"/>
          <w:lang w:val="en-US" w:bidi="ar-SA"/>
        </w:rPr>
        <w:t>purposive sampling</w:t>
      </w:r>
      <w:r w:rsidRPr="00F919F9">
        <w:rPr>
          <w:rFonts w:ascii="Cambria" w:eastAsia="Times New Roman" w:hAnsi="Cambria" w:cs="Times New Roman"/>
          <w:color w:val="auto"/>
          <w:sz w:val="18"/>
          <w:szCs w:val="22"/>
          <w:lang w:val="en-US" w:bidi="ar-SA"/>
        </w:rPr>
        <w:t xml:space="preserve"> yang artinya stasiun penelitian di pilih secara sengaja berdasarkan pertimbangan kondisi keberadaan ekosistem mangrove yang di anggap mewakili sebaran mangrove di Perairan Muara Sungai Beladeng Kelurahan Dompak Tanjungpinang.</w:t>
      </w:r>
      <w:proofErr w:type="gramEnd"/>
      <w:r w:rsidRPr="00F919F9">
        <w:rPr>
          <w:rFonts w:ascii="Cambria" w:eastAsia="Times New Roman" w:hAnsi="Cambria" w:cs="Times New Roman"/>
          <w:color w:val="auto"/>
          <w:sz w:val="18"/>
          <w:szCs w:val="22"/>
          <w:lang w:val="en-US" w:bidi="ar-SA"/>
        </w:rPr>
        <w:t xml:space="preserve"> Stasuiun penelitian ditentukan sebanyak 3 stasiun, dengan kategori stasiun 1 berhadapan langsung dengan laut dan dekat dengan permukiman, stasiun 2 terletak pada bagian tengah sungai dan jauh dari permukiman, dan stasiun 3 berada pada bagian hulu sungai dan jauh dari permukiman</w:t>
      </w:r>
    </w:p>
    <w:p w14:paraId="1D291FA6" w14:textId="0C8B2228" w:rsidR="000B7022" w:rsidRPr="00F919F9" w:rsidRDefault="00CE1AC3" w:rsidP="00107586">
      <w:pPr>
        <w:pStyle w:val="ListParagraph"/>
        <w:widowControl/>
        <w:numPr>
          <w:ilvl w:val="2"/>
          <w:numId w:val="19"/>
        </w:numPr>
        <w:spacing w:before="60"/>
        <w:ind w:left="567" w:hanging="567"/>
        <w:contextualSpacing w:val="0"/>
        <w:rPr>
          <w:rFonts w:ascii="Cambria" w:eastAsia="Times New Roman" w:hAnsi="Cambria" w:cs="Times New Roman"/>
          <w:b/>
          <w:sz w:val="20"/>
          <w:szCs w:val="22"/>
          <w:lang w:bidi="ar-SA"/>
        </w:rPr>
      </w:pPr>
      <w:r w:rsidRPr="00F919F9">
        <w:rPr>
          <w:rFonts w:ascii="Cambria" w:eastAsia="Times New Roman" w:hAnsi="Cambria" w:cs="Times New Roman"/>
          <w:b/>
          <w:sz w:val="20"/>
          <w:szCs w:val="22"/>
          <w:lang w:val="en-US" w:bidi="ar-SA"/>
        </w:rPr>
        <w:t>Metode pengempulan data</w:t>
      </w:r>
    </w:p>
    <w:p w14:paraId="1BB915C4" w14:textId="7B8583AC" w:rsidR="008154AB" w:rsidRPr="00F919F9" w:rsidRDefault="00CE1AC3" w:rsidP="00E65C89">
      <w:pPr>
        <w:widowControl/>
        <w:ind w:firstLine="426"/>
        <w:jc w:val="both"/>
        <w:rPr>
          <w:rFonts w:ascii="Cambria" w:eastAsia="Times New Roman" w:hAnsi="Cambria" w:cs="Times New Roman"/>
          <w:b/>
          <w:sz w:val="22"/>
          <w:szCs w:val="22"/>
          <w:lang w:bidi="ar-SA"/>
        </w:rPr>
      </w:pPr>
      <w:proofErr w:type="gramStart"/>
      <w:r w:rsidRPr="00F919F9">
        <w:rPr>
          <w:rFonts w:ascii="Cambria" w:eastAsia="Times New Roman" w:hAnsi="Cambria" w:cs="Times New Roman"/>
          <w:color w:val="auto"/>
          <w:sz w:val="18"/>
          <w:szCs w:val="22"/>
          <w:lang w:val="en-US" w:bidi="ar-SA"/>
        </w:rPr>
        <w:t>Data yang dikumpulkan dalam penelitian ini yaitu data primer dan data sekunder.</w:t>
      </w:r>
      <w:proofErr w:type="gramEnd"/>
      <w:r w:rsidRPr="00F919F9">
        <w:rPr>
          <w:rFonts w:ascii="Cambria" w:eastAsia="Times New Roman" w:hAnsi="Cambria" w:cs="Times New Roman"/>
          <w:color w:val="auto"/>
          <w:sz w:val="18"/>
          <w:szCs w:val="22"/>
          <w:lang w:val="en-US" w:bidi="ar-SA"/>
        </w:rPr>
        <w:t xml:space="preserve"> </w:t>
      </w:r>
      <w:proofErr w:type="gramStart"/>
      <w:r w:rsidRPr="00F919F9">
        <w:rPr>
          <w:rFonts w:ascii="Cambria" w:eastAsia="Times New Roman" w:hAnsi="Cambria" w:cs="Times New Roman"/>
          <w:color w:val="auto"/>
          <w:sz w:val="18"/>
          <w:szCs w:val="22"/>
          <w:lang w:val="en-US" w:bidi="ar-SA"/>
        </w:rPr>
        <w:t>Data primer yang diperlukan untuk penelitian ini adalah jenis mangrove, kerapatan, kerapatan relatif, indeks nilai penting dan parameter lingkungan (pH, suhu, DO, salinitas, dan substrat).</w:t>
      </w:r>
      <w:proofErr w:type="gramEnd"/>
      <w:r w:rsidRPr="00F919F9">
        <w:rPr>
          <w:rFonts w:ascii="Cambria" w:eastAsia="Times New Roman" w:hAnsi="Cambria" w:cs="Times New Roman"/>
          <w:color w:val="auto"/>
          <w:sz w:val="18"/>
          <w:szCs w:val="22"/>
          <w:lang w:val="en-US" w:bidi="ar-SA"/>
        </w:rPr>
        <w:t xml:space="preserve"> Data primer diperoleh dengan cara melakukan pengamatan langsung di </w:t>
      </w:r>
      <w:proofErr w:type="gramStart"/>
      <w:r w:rsidRPr="00F919F9">
        <w:rPr>
          <w:rFonts w:ascii="Cambria" w:eastAsia="Times New Roman" w:hAnsi="Cambria" w:cs="Times New Roman"/>
          <w:color w:val="auto"/>
          <w:sz w:val="18"/>
          <w:szCs w:val="22"/>
          <w:lang w:val="en-US" w:bidi="ar-SA"/>
        </w:rPr>
        <w:t>lapangan  yaitu</w:t>
      </w:r>
      <w:proofErr w:type="gramEnd"/>
      <w:r w:rsidRPr="00F919F9">
        <w:rPr>
          <w:rFonts w:ascii="Cambria" w:eastAsia="Times New Roman" w:hAnsi="Cambria" w:cs="Times New Roman"/>
          <w:color w:val="auto"/>
          <w:sz w:val="18"/>
          <w:szCs w:val="22"/>
          <w:lang w:val="en-US" w:bidi="ar-SA"/>
        </w:rPr>
        <w:t xml:space="preserve">  pengamatan  mangrove serta kondisi lingkungan di perairan sekitar ekosistem mangrove di Perairan Muara Sungai Beladeng Kelurahan Dompak Tanjungpinang. </w:t>
      </w:r>
      <w:proofErr w:type="gramStart"/>
      <w:r w:rsidRPr="00F919F9">
        <w:rPr>
          <w:rFonts w:ascii="Cambria" w:eastAsia="Times New Roman" w:hAnsi="Cambria" w:cs="Times New Roman"/>
          <w:color w:val="auto"/>
          <w:sz w:val="18"/>
          <w:szCs w:val="22"/>
          <w:lang w:val="en-US" w:bidi="ar-SA"/>
        </w:rPr>
        <w:t>Sedangkan data sekunder diperoleh dengan melakukan studi putaka dari berbagai sumber</w:t>
      </w:r>
      <w:r w:rsidR="00E65C89" w:rsidRPr="00F919F9">
        <w:rPr>
          <w:rFonts w:ascii="Cambria" w:eastAsia="Times New Roman" w:hAnsi="Cambria" w:cs="Times New Roman"/>
          <w:sz w:val="18"/>
          <w:szCs w:val="22"/>
          <w:lang w:bidi="ar-SA"/>
        </w:rPr>
        <w:t>.</w:t>
      </w:r>
      <w:proofErr w:type="gramEnd"/>
      <w:r w:rsidR="002A6AC2" w:rsidRPr="00F919F9">
        <w:rPr>
          <w:rFonts w:ascii="Cambria" w:hAnsi="Cambria"/>
          <w:noProof/>
          <w:sz w:val="22"/>
          <w:szCs w:val="22"/>
          <w:lang w:bidi="ar-SA"/>
        </w:rPr>
        <w:t xml:space="preserve"> </w:t>
      </w:r>
    </w:p>
    <w:p w14:paraId="64E22F51" w14:textId="411FC285" w:rsidR="00CF170E" w:rsidRPr="00F919F9" w:rsidRDefault="00CE1AC3" w:rsidP="00E714F7">
      <w:pPr>
        <w:pStyle w:val="ListParagraph"/>
        <w:widowControl/>
        <w:numPr>
          <w:ilvl w:val="1"/>
          <w:numId w:val="19"/>
        </w:numPr>
        <w:spacing w:before="240"/>
        <w:ind w:left="426" w:hanging="426"/>
        <w:rPr>
          <w:rFonts w:ascii="Cambria" w:eastAsia="Times New Roman" w:hAnsi="Cambria" w:cs="Times New Roman"/>
          <w:b/>
          <w:sz w:val="22"/>
          <w:szCs w:val="22"/>
          <w:lang w:bidi="ar-SA"/>
        </w:rPr>
      </w:pPr>
      <w:r w:rsidRPr="00F919F9">
        <w:rPr>
          <w:rFonts w:ascii="Cambria" w:eastAsia="Times New Roman" w:hAnsi="Cambria" w:cs="Times New Roman"/>
          <w:b/>
          <w:sz w:val="22"/>
          <w:szCs w:val="22"/>
          <w:lang w:val="en-US" w:bidi="ar-SA"/>
        </w:rPr>
        <w:t>Prosedur penelitian</w:t>
      </w:r>
      <w:r w:rsidR="008154AB" w:rsidRPr="00F919F9">
        <w:rPr>
          <w:rFonts w:ascii="Cambria" w:eastAsia="Times New Roman" w:hAnsi="Cambria" w:cs="Times New Roman"/>
          <w:b/>
          <w:sz w:val="22"/>
          <w:szCs w:val="22"/>
          <w:lang w:bidi="ar-SA"/>
        </w:rPr>
        <w:t xml:space="preserve"> </w:t>
      </w:r>
      <w:r w:rsidR="008154AB" w:rsidRPr="00F919F9">
        <w:rPr>
          <w:rFonts w:ascii="Cambria" w:eastAsia="Times New Roman" w:hAnsi="Cambria" w:cs="Times New Roman"/>
          <w:sz w:val="18"/>
          <w:szCs w:val="22"/>
          <w:lang w:bidi="ar-SA"/>
        </w:rPr>
        <w:t>(</w:t>
      </w:r>
      <w:r w:rsidR="008154AB" w:rsidRPr="00F919F9">
        <w:rPr>
          <w:rFonts w:ascii="Cambria" w:eastAsia="Times New Roman" w:hAnsi="Cambria" w:cs="Times New Roman"/>
          <w:i/>
          <w:sz w:val="18"/>
          <w:szCs w:val="22"/>
          <w:lang w:bidi="ar-SA"/>
        </w:rPr>
        <w:t>opsional eksperimental</w:t>
      </w:r>
      <w:r w:rsidR="008154AB" w:rsidRPr="00F919F9">
        <w:rPr>
          <w:rFonts w:ascii="Cambria" w:eastAsia="Times New Roman" w:hAnsi="Cambria" w:cs="Times New Roman"/>
          <w:sz w:val="18"/>
          <w:szCs w:val="22"/>
          <w:lang w:bidi="ar-SA"/>
        </w:rPr>
        <w:t>)</w:t>
      </w:r>
    </w:p>
    <w:p w14:paraId="6991C1F3" w14:textId="77777777" w:rsidR="00CE1AC3" w:rsidRPr="00F919F9" w:rsidRDefault="00CE1AC3" w:rsidP="00CE1AC3">
      <w:pPr>
        <w:widowControl/>
        <w:ind w:firstLine="426"/>
        <w:jc w:val="both"/>
        <w:rPr>
          <w:rFonts w:ascii="Cambria" w:eastAsia="Times New Roman" w:hAnsi="Cambria" w:cs="Times New Roman"/>
          <w:color w:val="auto"/>
          <w:sz w:val="18"/>
          <w:szCs w:val="22"/>
          <w:lang w:bidi="ar-SA"/>
        </w:rPr>
      </w:pPr>
      <w:r w:rsidRPr="00F919F9">
        <w:rPr>
          <w:rFonts w:ascii="Cambria" w:eastAsia="Times New Roman" w:hAnsi="Cambria" w:cs="Times New Roman"/>
          <w:color w:val="auto"/>
          <w:sz w:val="18"/>
          <w:szCs w:val="22"/>
          <w:lang w:bidi="ar-SA"/>
        </w:rPr>
        <w:t>Pengambilan data ekosistem mangrove menggunakan metode Transect Line Plot dengan setiap stasiun terdiri dari 3 plot masing-masing plot berukuran 10x10 m2. Transek diletakkan pada stasiun yang telah di tentukan dengan   menggunakan roll   meter kemudian   dihitung   jumlah   individu   serta   mengukur   diameter   pohon   mangrove berdasarkan  jenis  mengrove.  Setelah  semua  data  terkumpul  kemudian  akan  diolah  menggunakan ms exel.</w:t>
      </w:r>
    </w:p>
    <w:p w14:paraId="17CA646A" w14:textId="77777777" w:rsidR="00CE1AC3" w:rsidRPr="00F919F9" w:rsidRDefault="00CE1AC3" w:rsidP="00CE1AC3">
      <w:pPr>
        <w:widowControl/>
        <w:ind w:firstLine="426"/>
        <w:jc w:val="both"/>
        <w:rPr>
          <w:rFonts w:ascii="Cambria" w:eastAsia="Times New Roman" w:hAnsi="Cambria" w:cs="Times New Roman"/>
          <w:color w:val="auto"/>
          <w:sz w:val="18"/>
          <w:szCs w:val="22"/>
          <w:lang w:bidi="ar-SA"/>
        </w:rPr>
      </w:pPr>
      <w:r w:rsidRPr="00F919F9">
        <w:rPr>
          <w:rFonts w:ascii="Cambria" w:eastAsia="Times New Roman" w:hAnsi="Cambria" w:cs="Times New Roman"/>
          <w:color w:val="auto"/>
          <w:sz w:val="18"/>
          <w:szCs w:val="22"/>
          <w:lang w:bidi="ar-SA"/>
        </w:rPr>
        <w:t>Sementara untuk tutupan mangrove dapat dihitung menggunakan metode hemisperichal photography yang membutuhkan kamera dengan lensa fisheye dengan sudut pandang 180o pada satu titik pengambilan foto (Jenning et al., 1999; Korhonen et al., 2008). Foto hasil pemotretan dianalisis dengan menggunakan perangkat lunak  ImageJ. Titik pemotretan harus di dekat bagian tengah bagian kecil yang ditunjukkan antara satu pohon dengan pohon lainnya, hindari memotret dengan pohon lain dari sisi batang pohon, dan posisi kamera adalah dada tegak lurus dengan langit. (Dharmawan &amp; Pramudji, 2014). gambar diambil menggunakan kamera ponsel, dengan resolusi kamera 13 megapiksel (Mauludin et al., 2018).</w:t>
      </w:r>
    </w:p>
    <w:p w14:paraId="4A7B07E1" w14:textId="77777777" w:rsidR="00CE1AC3" w:rsidRPr="00F919F9" w:rsidRDefault="00CE1AC3" w:rsidP="00CE1AC3">
      <w:pPr>
        <w:widowControl/>
        <w:ind w:firstLine="426"/>
        <w:jc w:val="both"/>
        <w:rPr>
          <w:rFonts w:ascii="Cambria" w:eastAsia="Times New Roman" w:hAnsi="Cambria" w:cs="Times New Roman"/>
          <w:color w:val="auto"/>
          <w:sz w:val="18"/>
          <w:szCs w:val="22"/>
          <w:lang w:bidi="ar-SA"/>
        </w:rPr>
      </w:pPr>
      <w:r w:rsidRPr="00F919F9">
        <w:rPr>
          <w:rFonts w:ascii="Cambria" w:eastAsia="Times New Roman" w:hAnsi="Cambria" w:cs="Times New Roman"/>
          <w:color w:val="auto"/>
          <w:sz w:val="18"/>
          <w:szCs w:val="22"/>
          <w:lang w:bidi="ar-SA"/>
        </w:rPr>
        <w:t>Dharmawan &amp; Pramudji (2014) menyatakan, plot berukuran 10m x 10m dibagi menjadi 4 kuadrat, setiap kuadrat berukuran 5m x 5m, dalam setiap stasiun, pengambilan foto dilakukan sebanyak 12 titik dan setiap plot 10m x 10m diambil 4-9 foto berdasarkan kondisi mangrove.</w:t>
      </w:r>
    </w:p>
    <w:p w14:paraId="38FAFF46" w14:textId="55ECC154" w:rsidR="00E27657" w:rsidRPr="00F919F9" w:rsidRDefault="00CE1AC3" w:rsidP="00CE1AC3">
      <w:pPr>
        <w:widowControl/>
        <w:ind w:firstLine="426"/>
        <w:jc w:val="both"/>
        <w:rPr>
          <w:rFonts w:ascii="Cambria" w:eastAsia="Times New Roman" w:hAnsi="Cambria" w:cs="Times New Roman"/>
          <w:b/>
          <w:sz w:val="22"/>
          <w:szCs w:val="22"/>
          <w:lang w:val="en-US" w:bidi="ar-SA"/>
        </w:rPr>
      </w:pPr>
      <w:r w:rsidRPr="00F919F9">
        <w:rPr>
          <w:rFonts w:ascii="Cambria" w:eastAsia="Times New Roman" w:hAnsi="Cambria" w:cs="Times New Roman"/>
          <w:color w:val="auto"/>
          <w:sz w:val="18"/>
          <w:szCs w:val="22"/>
          <w:lang w:bidi="ar-SA"/>
        </w:rPr>
        <w:t>Pengukuran parameter fisika-kimia dilakukan pada setiap stasiun dengan menggunakan alat dan bahan yang telah di siapkan.</w:t>
      </w:r>
    </w:p>
    <w:p w14:paraId="651B907A" w14:textId="08601487" w:rsidR="00E27657" w:rsidRPr="00F919F9" w:rsidRDefault="00E27657" w:rsidP="00011F1C">
      <w:pPr>
        <w:pStyle w:val="Bodytext20"/>
        <w:numPr>
          <w:ilvl w:val="1"/>
          <w:numId w:val="19"/>
        </w:numPr>
        <w:spacing w:before="240" w:after="0" w:line="240" w:lineRule="auto"/>
        <w:ind w:left="426" w:hanging="426"/>
        <w:rPr>
          <w:rFonts w:ascii="Cambria" w:hAnsi="Cambria"/>
          <w:b/>
        </w:rPr>
      </w:pPr>
      <w:r w:rsidRPr="00F919F9">
        <w:rPr>
          <w:rFonts w:ascii="Cambria" w:hAnsi="Cambria"/>
          <w:b/>
        </w:rPr>
        <w:t>Analisis Data</w:t>
      </w:r>
    </w:p>
    <w:p w14:paraId="5BFA1B4F" w14:textId="77777777" w:rsidR="00CE1AC3" w:rsidRPr="00F919F9" w:rsidRDefault="00CE1AC3" w:rsidP="00CE1AC3">
      <w:pPr>
        <w:pStyle w:val="ArtNormal"/>
      </w:pPr>
      <w:r w:rsidRPr="00F919F9">
        <w:t>Kerapatan jenis (Di) yaitu jumlah tegakan jenis ke-i dalam suatu unit area. Penentuan kerapatan jenis dapat dihitung menggunakan rumus:</w:t>
      </w:r>
    </w:p>
    <w:p w14:paraId="2A5956A8" w14:textId="4AFCD14B" w:rsidR="00CE1AC3" w:rsidRPr="00F919F9" w:rsidRDefault="00CE1AC3" w:rsidP="00CE1AC3">
      <w:pPr>
        <w:pStyle w:val="ArtNormal"/>
        <w:rPr>
          <w:lang w:val="en-US"/>
        </w:rPr>
      </w:pPr>
      <m:oMathPara>
        <m:oMath>
          <m:r>
            <w:rPr>
              <w:rFonts w:ascii="Cambria Math" w:hAnsi="Cambria Math"/>
              <w:lang w:val="en-US"/>
            </w:rPr>
            <m:t>Di=</m:t>
          </m:r>
          <m:f>
            <m:fPr>
              <m:ctrlPr>
                <w:rPr>
                  <w:rFonts w:ascii="Cambria Math" w:hAnsi="Cambria Math"/>
                  <w:lang w:val="en-US"/>
                </w:rPr>
              </m:ctrlPr>
            </m:fPr>
            <m:num>
              <m:r>
                <w:rPr>
                  <w:rFonts w:ascii="Cambria Math" w:hAnsi="Cambria Math"/>
                  <w:lang w:val="en-US"/>
                </w:rPr>
                <m:t>ni</m:t>
              </m:r>
            </m:num>
            <m:den>
              <m:r>
                <w:rPr>
                  <w:rFonts w:ascii="Cambria Math" w:hAnsi="Cambria Math"/>
                  <w:lang w:val="en-US"/>
                </w:rPr>
                <m:t>A</m:t>
              </m:r>
            </m:den>
          </m:f>
        </m:oMath>
      </m:oMathPara>
    </w:p>
    <w:p w14:paraId="20341B0C" w14:textId="77777777" w:rsidR="00CE1AC3" w:rsidRPr="00F919F9" w:rsidRDefault="00CE1AC3" w:rsidP="00CE1AC3">
      <w:pPr>
        <w:pStyle w:val="ArtNormal"/>
        <w:ind w:firstLine="0"/>
      </w:pPr>
      <w:r w:rsidRPr="00F919F9">
        <w:t>Keterangan:</w:t>
      </w:r>
    </w:p>
    <w:p w14:paraId="09FE63AB" w14:textId="77777777" w:rsidR="00CE1AC3" w:rsidRPr="00F919F9" w:rsidRDefault="00CE1AC3" w:rsidP="00CE1AC3">
      <w:pPr>
        <w:pStyle w:val="ArtNormal"/>
        <w:ind w:firstLine="0"/>
      </w:pPr>
      <w:r w:rsidRPr="00F919F9">
        <w:t>Di</w:t>
      </w:r>
      <w:r w:rsidRPr="00F919F9">
        <w:tab/>
        <w:t>= Kerapatan jenis</w:t>
      </w:r>
    </w:p>
    <w:p w14:paraId="7F425575" w14:textId="77777777" w:rsidR="00CE1AC3" w:rsidRPr="00F919F9" w:rsidRDefault="00CE1AC3" w:rsidP="00CE1AC3">
      <w:pPr>
        <w:pStyle w:val="ArtNormal"/>
        <w:ind w:firstLine="0"/>
      </w:pPr>
      <w:r w:rsidRPr="00F919F9">
        <w:t>ni</w:t>
      </w:r>
      <w:r w:rsidRPr="00F919F9">
        <w:tab/>
        <w:t>= Jumlah tegakan individu jenis ke-i, dan</w:t>
      </w:r>
    </w:p>
    <w:p w14:paraId="25649AFC" w14:textId="2ED56E81" w:rsidR="00E23C2B" w:rsidRPr="00F919F9" w:rsidRDefault="00CE1AC3" w:rsidP="00CE1AC3">
      <w:pPr>
        <w:pStyle w:val="ArtNormal"/>
        <w:ind w:firstLine="0"/>
        <w:rPr>
          <w:lang w:val="en-US"/>
        </w:rPr>
      </w:pPr>
      <w:r w:rsidRPr="00F919F9">
        <w:lastRenderedPageBreak/>
        <w:t>A</w:t>
      </w:r>
      <w:r w:rsidRPr="00F919F9">
        <w:tab/>
        <w:t>= Luas area sampling (m2)</w:t>
      </w:r>
    </w:p>
    <w:p w14:paraId="26EFCF86" w14:textId="77777777" w:rsidR="00037645" w:rsidRPr="00F919F9" w:rsidRDefault="00037645" w:rsidP="00037645">
      <w:pPr>
        <w:pStyle w:val="ArtNormal"/>
        <w:rPr>
          <w:lang w:val="en-US"/>
        </w:rPr>
      </w:pPr>
      <w:r w:rsidRPr="00F919F9">
        <w:rPr>
          <w:lang w:val="en-US"/>
        </w:rPr>
        <w:t xml:space="preserve">Kerapatan </w:t>
      </w:r>
      <w:proofErr w:type="gramStart"/>
      <w:r w:rsidRPr="00F919F9">
        <w:rPr>
          <w:lang w:val="en-US"/>
        </w:rPr>
        <w:t>relatif  (</w:t>
      </w:r>
      <w:proofErr w:type="gramEnd"/>
      <w:r w:rsidRPr="00F919F9">
        <w:rPr>
          <w:lang w:val="en-US"/>
        </w:rPr>
        <w:t>RDi) merupakan perbandingan antara jumlah jenis tegakan jenis ke-i dengan tegakan seluruh jenis. Penentuan kerapatan jenis relatif (RDi) menggunakan persamaan sebagai berikut:</w:t>
      </w:r>
    </w:p>
    <w:p w14:paraId="58F8FFBA" w14:textId="591348C2" w:rsidR="00037645" w:rsidRPr="00F919F9" w:rsidRDefault="00037645" w:rsidP="00037645">
      <w:pPr>
        <w:pStyle w:val="ArtNormal"/>
        <w:rPr>
          <w:lang w:val="en-US"/>
        </w:rPr>
      </w:pPr>
      <m:oMathPara>
        <m:oMath>
          <m:r>
            <w:rPr>
              <w:rFonts w:ascii="Cambria Math" w:hAnsi="Cambria Math"/>
              <w:lang w:val="en-US"/>
            </w:rPr>
            <m:t>RDi=</m:t>
          </m:r>
          <m:f>
            <m:fPr>
              <m:ctrlPr>
                <w:rPr>
                  <w:rFonts w:ascii="Cambria Math" w:hAnsi="Cambria Math"/>
                  <w:lang w:val="en-US"/>
                </w:rPr>
              </m:ctrlPr>
            </m:fPr>
            <m:num>
              <m:r>
                <w:rPr>
                  <w:rFonts w:ascii="Cambria Math" w:hAnsi="Cambria Math"/>
                  <w:lang w:val="en-US"/>
                </w:rPr>
                <m:t>ni</m:t>
              </m:r>
            </m:num>
            <m:den>
              <m:r>
                <w:rPr>
                  <w:rFonts w:ascii="Cambria Math" w:hAnsi="Cambria Math"/>
                  <w:lang w:val="en-US"/>
                </w:rPr>
                <m:t>∑n</m:t>
              </m:r>
            </m:den>
          </m:f>
          <m:r>
            <w:rPr>
              <w:rFonts w:ascii="Cambria Math" w:hAnsi="Cambria Math"/>
              <w:lang w:val="en-US"/>
            </w:rPr>
            <m:t>x100</m:t>
          </m:r>
        </m:oMath>
      </m:oMathPara>
    </w:p>
    <w:p w14:paraId="637764F3" w14:textId="77777777" w:rsidR="00037645" w:rsidRPr="00F919F9" w:rsidRDefault="00037645" w:rsidP="00037645">
      <w:pPr>
        <w:pStyle w:val="ArtNormal"/>
        <w:ind w:firstLine="0"/>
        <w:rPr>
          <w:lang w:val="en-US"/>
        </w:rPr>
      </w:pPr>
      <w:r w:rsidRPr="00F919F9">
        <w:rPr>
          <w:lang w:val="en-US"/>
        </w:rPr>
        <w:t>Keterangan:</w:t>
      </w:r>
    </w:p>
    <w:p w14:paraId="7668AB12" w14:textId="77777777" w:rsidR="00037645" w:rsidRPr="00F919F9" w:rsidRDefault="00037645" w:rsidP="00037645">
      <w:pPr>
        <w:pStyle w:val="ArtNormal"/>
        <w:ind w:firstLine="0"/>
        <w:rPr>
          <w:lang w:val="en-US"/>
        </w:rPr>
      </w:pPr>
      <w:r w:rsidRPr="00F919F9">
        <w:rPr>
          <w:lang w:val="en-US"/>
        </w:rPr>
        <w:t>RDi</w:t>
      </w:r>
      <w:r w:rsidRPr="00F919F9">
        <w:rPr>
          <w:lang w:val="en-US"/>
        </w:rPr>
        <w:tab/>
        <w:t>= Kerapatan Relatif</w:t>
      </w:r>
    </w:p>
    <w:p w14:paraId="2877C7DA" w14:textId="77777777" w:rsidR="00037645" w:rsidRPr="00F919F9" w:rsidRDefault="00037645" w:rsidP="00037645">
      <w:pPr>
        <w:pStyle w:val="ArtNormal"/>
        <w:ind w:firstLine="0"/>
        <w:rPr>
          <w:lang w:val="en-US"/>
        </w:rPr>
      </w:pPr>
      <w:proofErr w:type="gramStart"/>
      <w:r w:rsidRPr="00F919F9">
        <w:rPr>
          <w:lang w:val="en-US"/>
        </w:rPr>
        <w:t>ni</w:t>
      </w:r>
      <w:proofErr w:type="gramEnd"/>
      <w:r w:rsidRPr="00F919F9">
        <w:rPr>
          <w:lang w:val="en-US"/>
        </w:rPr>
        <w:tab/>
        <w:t>= Jumlah jenis</w:t>
      </w:r>
    </w:p>
    <w:p w14:paraId="7BBA9117" w14:textId="163AC8D8" w:rsidR="00037645" w:rsidRPr="00F919F9" w:rsidRDefault="00037645" w:rsidP="00037645">
      <w:pPr>
        <w:pStyle w:val="ArtNormal"/>
        <w:ind w:firstLine="0"/>
        <w:rPr>
          <w:lang w:val="en-US"/>
        </w:rPr>
      </w:pPr>
      <w:r w:rsidRPr="00F919F9">
        <w:rPr>
          <w:lang w:val="en-US"/>
        </w:rPr>
        <w:t>∑n</w:t>
      </w:r>
      <w:r w:rsidRPr="00F919F9">
        <w:rPr>
          <w:lang w:val="en-US"/>
        </w:rPr>
        <w:tab/>
        <w:t>= Jumlah total tegakan seluruh jenis</w:t>
      </w:r>
    </w:p>
    <w:p w14:paraId="16CC976B" w14:textId="77777777" w:rsidR="00037645" w:rsidRPr="00F919F9" w:rsidRDefault="00037645" w:rsidP="00037645">
      <w:pPr>
        <w:pStyle w:val="ArtNormal"/>
        <w:ind w:firstLine="0"/>
        <w:rPr>
          <w:lang w:val="en-US"/>
        </w:rPr>
      </w:pPr>
    </w:p>
    <w:p w14:paraId="00269C1D" w14:textId="77777777" w:rsidR="00037645" w:rsidRPr="00F919F9" w:rsidRDefault="00037645" w:rsidP="00037645">
      <w:pPr>
        <w:pStyle w:val="ArtNormal"/>
        <w:rPr>
          <w:lang w:val="en-US"/>
        </w:rPr>
      </w:pPr>
      <w:proofErr w:type="gramStart"/>
      <w:r w:rsidRPr="00F919F9">
        <w:rPr>
          <w:lang w:val="en-US"/>
        </w:rPr>
        <w:t>Frekuensi (Fi) yaitu peluang ditemukan suatu jenis ke- I dalam semua petak contoh yang dibuat.</w:t>
      </w:r>
      <w:proofErr w:type="gramEnd"/>
      <w:r w:rsidRPr="00F919F9">
        <w:rPr>
          <w:lang w:val="en-US"/>
        </w:rPr>
        <w:t xml:space="preserve"> Frekuensi dapat dihitung menggunakan rumus;</w:t>
      </w:r>
    </w:p>
    <w:p w14:paraId="643FBEC1" w14:textId="09FBF189" w:rsidR="00037645" w:rsidRPr="00F919F9" w:rsidRDefault="00037645" w:rsidP="00037645">
      <w:pPr>
        <w:pStyle w:val="ArtNormal"/>
        <w:ind w:firstLine="0"/>
        <w:rPr>
          <w:lang w:val="en-US"/>
        </w:rPr>
      </w:pPr>
      <m:oMathPara>
        <m:oMath>
          <m:r>
            <w:rPr>
              <w:rFonts w:ascii="Cambria Math" w:hAnsi="Cambria Math"/>
              <w:lang w:val="en-US"/>
            </w:rPr>
            <m:t>Fi=</m:t>
          </m:r>
          <m:f>
            <m:fPr>
              <m:ctrlPr>
                <w:rPr>
                  <w:rFonts w:ascii="Cambria Math" w:hAnsi="Cambria Math"/>
                  <w:lang w:val="en-US"/>
                </w:rPr>
              </m:ctrlPr>
            </m:fPr>
            <m:num>
              <m:r>
                <w:rPr>
                  <w:rFonts w:ascii="Cambria Math" w:hAnsi="Cambria Math"/>
                  <w:lang w:val="en-US"/>
                </w:rPr>
                <m:t>Pi</m:t>
              </m:r>
            </m:num>
            <m:den>
              <m:r>
                <w:rPr>
                  <w:rFonts w:ascii="Cambria Math" w:hAnsi="Cambria Math"/>
                  <w:lang w:val="en-US"/>
                </w:rPr>
                <m:t>∑P</m:t>
              </m:r>
            </m:den>
          </m:f>
        </m:oMath>
      </m:oMathPara>
    </w:p>
    <w:p w14:paraId="7C85D11F" w14:textId="77777777" w:rsidR="00037645" w:rsidRPr="00F919F9" w:rsidRDefault="00037645" w:rsidP="00037645">
      <w:pPr>
        <w:pStyle w:val="ArtNormal"/>
        <w:ind w:firstLine="0"/>
        <w:rPr>
          <w:lang w:val="en-US"/>
        </w:rPr>
      </w:pPr>
      <w:r w:rsidRPr="00F919F9">
        <w:rPr>
          <w:lang w:val="en-US"/>
        </w:rPr>
        <w:t>Keterangan:</w:t>
      </w:r>
    </w:p>
    <w:p w14:paraId="34B486C7" w14:textId="77777777" w:rsidR="00037645" w:rsidRPr="00F919F9" w:rsidRDefault="00037645" w:rsidP="00037645">
      <w:pPr>
        <w:pStyle w:val="ArtNormal"/>
        <w:ind w:firstLine="0"/>
        <w:rPr>
          <w:lang w:val="en-US"/>
        </w:rPr>
      </w:pPr>
      <w:r w:rsidRPr="00F919F9">
        <w:rPr>
          <w:lang w:val="en-US"/>
        </w:rPr>
        <w:t>Fi</w:t>
      </w:r>
      <w:r w:rsidRPr="00F919F9">
        <w:rPr>
          <w:lang w:val="en-US"/>
        </w:rPr>
        <w:tab/>
        <w:t>= Frekuensi jenis ke-i</w:t>
      </w:r>
    </w:p>
    <w:p w14:paraId="0CA34528" w14:textId="77777777" w:rsidR="00037645" w:rsidRPr="00F919F9" w:rsidRDefault="00037645" w:rsidP="00037645">
      <w:pPr>
        <w:pStyle w:val="ArtNormal"/>
        <w:ind w:firstLine="0"/>
        <w:rPr>
          <w:lang w:val="en-US"/>
        </w:rPr>
      </w:pPr>
      <w:r w:rsidRPr="00F919F9">
        <w:rPr>
          <w:lang w:val="en-US"/>
        </w:rPr>
        <w:t>Pi</w:t>
      </w:r>
      <w:r w:rsidRPr="00F919F9">
        <w:rPr>
          <w:lang w:val="en-US"/>
        </w:rPr>
        <w:tab/>
        <w:t>= Jumlah petak yang ditemukan jenis ke-i</w:t>
      </w:r>
    </w:p>
    <w:p w14:paraId="41D9AE0D" w14:textId="6EA0C03B" w:rsidR="00037645" w:rsidRPr="00F919F9" w:rsidRDefault="00037645" w:rsidP="00037645">
      <w:pPr>
        <w:pStyle w:val="ArtNormal"/>
        <w:ind w:firstLine="0"/>
        <w:rPr>
          <w:lang w:val="en-US"/>
        </w:rPr>
      </w:pPr>
      <w:r w:rsidRPr="00F919F9">
        <w:rPr>
          <w:lang w:val="en-US"/>
        </w:rPr>
        <w:t>∑P</w:t>
      </w:r>
      <w:r w:rsidRPr="00F919F9">
        <w:rPr>
          <w:lang w:val="en-US"/>
        </w:rPr>
        <w:tab/>
        <w:t>= Jumlah total petak sampel yang dibuat</w:t>
      </w:r>
    </w:p>
    <w:p w14:paraId="0C4043B5" w14:textId="77777777" w:rsidR="00037645" w:rsidRPr="00F919F9" w:rsidRDefault="00037645" w:rsidP="00037645">
      <w:pPr>
        <w:pStyle w:val="ArtNormal"/>
        <w:ind w:firstLine="0"/>
        <w:rPr>
          <w:lang w:val="en-US"/>
        </w:rPr>
      </w:pPr>
    </w:p>
    <w:p w14:paraId="26B7BDA9" w14:textId="77777777" w:rsidR="00037645" w:rsidRPr="00F919F9" w:rsidRDefault="00037645" w:rsidP="00037645">
      <w:pPr>
        <w:pStyle w:val="ArtNormal"/>
        <w:rPr>
          <w:lang w:val="en-US"/>
        </w:rPr>
      </w:pPr>
      <w:proofErr w:type="gramStart"/>
      <w:r w:rsidRPr="00F919F9">
        <w:rPr>
          <w:lang w:val="en-US"/>
        </w:rPr>
        <w:t>Frekuensi Relatif (RFi) yaitu perbandingan antara frekuensi jenis ke-i dengan jumlah frekuensi seluruh jenis.</w:t>
      </w:r>
      <w:proofErr w:type="gramEnd"/>
      <w:r w:rsidRPr="00F919F9">
        <w:rPr>
          <w:lang w:val="en-US"/>
        </w:rPr>
        <w:t xml:space="preserve"> Frekuensi relatif dapat dihitung dengan rumus:</w:t>
      </w:r>
    </w:p>
    <w:p w14:paraId="71F3CEF6" w14:textId="3782C726" w:rsidR="00037645" w:rsidRPr="00F919F9" w:rsidRDefault="00037645" w:rsidP="00037645">
      <w:pPr>
        <w:pStyle w:val="ArtNormal"/>
        <w:ind w:firstLine="0"/>
        <w:rPr>
          <w:lang w:val="en-US"/>
        </w:rPr>
      </w:pPr>
      <m:oMathPara>
        <m:oMath>
          <m:r>
            <w:rPr>
              <w:rFonts w:ascii="Cambria Math" w:hAnsi="Cambria Math"/>
              <w:lang w:val="en-US"/>
            </w:rPr>
            <m:t>RFi=</m:t>
          </m:r>
          <m:f>
            <m:fPr>
              <m:ctrlPr>
                <w:rPr>
                  <w:rFonts w:ascii="Cambria Math" w:hAnsi="Cambria Math"/>
                  <w:lang w:val="en-US"/>
                </w:rPr>
              </m:ctrlPr>
            </m:fPr>
            <m:num>
              <m:r>
                <w:rPr>
                  <w:rFonts w:ascii="Cambria Math" w:hAnsi="Cambria Math"/>
                  <w:lang w:val="en-US"/>
                </w:rPr>
                <m:t>Fi</m:t>
              </m:r>
            </m:num>
            <m:den>
              <m:r>
                <w:rPr>
                  <w:rFonts w:ascii="Cambria Math" w:hAnsi="Cambria Math"/>
                  <w:lang w:val="en-US"/>
                </w:rPr>
                <m:t>∑F</m:t>
              </m:r>
            </m:den>
          </m:f>
          <m:r>
            <w:rPr>
              <w:rFonts w:ascii="Cambria Math" w:hAnsi="Cambria Math"/>
              <w:lang w:val="en-US"/>
            </w:rPr>
            <m:t>x100%</m:t>
          </m:r>
        </m:oMath>
      </m:oMathPara>
    </w:p>
    <w:p w14:paraId="3157BA04" w14:textId="77777777" w:rsidR="00037645" w:rsidRPr="00F919F9" w:rsidRDefault="00037645" w:rsidP="00037645">
      <w:pPr>
        <w:pStyle w:val="ArtNormal"/>
        <w:ind w:firstLine="0"/>
        <w:rPr>
          <w:lang w:val="en-US"/>
        </w:rPr>
      </w:pPr>
      <w:r w:rsidRPr="00F919F9">
        <w:rPr>
          <w:lang w:val="en-US"/>
        </w:rPr>
        <w:t>Keterangan:</w:t>
      </w:r>
    </w:p>
    <w:p w14:paraId="0D87EEAB" w14:textId="77777777" w:rsidR="00037645" w:rsidRPr="00F919F9" w:rsidRDefault="00037645" w:rsidP="00037645">
      <w:pPr>
        <w:pStyle w:val="ArtNormal"/>
        <w:ind w:firstLine="0"/>
        <w:rPr>
          <w:lang w:val="en-US"/>
        </w:rPr>
      </w:pPr>
      <w:r w:rsidRPr="00F919F9">
        <w:rPr>
          <w:lang w:val="en-US"/>
        </w:rPr>
        <w:t>RFi</w:t>
      </w:r>
      <w:r w:rsidRPr="00F919F9">
        <w:rPr>
          <w:lang w:val="en-US"/>
        </w:rPr>
        <w:tab/>
        <w:t>= Frekuensi relatif jenis</w:t>
      </w:r>
    </w:p>
    <w:p w14:paraId="32DBC6FA" w14:textId="77777777" w:rsidR="00037645" w:rsidRPr="00F919F9" w:rsidRDefault="00037645" w:rsidP="00037645">
      <w:pPr>
        <w:pStyle w:val="ArtNormal"/>
        <w:ind w:firstLine="0"/>
        <w:rPr>
          <w:lang w:val="en-US"/>
        </w:rPr>
      </w:pPr>
      <w:r w:rsidRPr="00F919F9">
        <w:rPr>
          <w:lang w:val="en-US"/>
        </w:rPr>
        <w:t>Fi</w:t>
      </w:r>
      <w:r w:rsidRPr="00F919F9">
        <w:rPr>
          <w:lang w:val="en-US"/>
        </w:rPr>
        <w:tab/>
        <w:t>= Frekuensi jenis ke-i</w:t>
      </w:r>
    </w:p>
    <w:p w14:paraId="1872358C" w14:textId="346D28C8" w:rsidR="00037645" w:rsidRPr="00F919F9" w:rsidRDefault="00037645" w:rsidP="00037645">
      <w:pPr>
        <w:pStyle w:val="ArtNormal"/>
        <w:ind w:firstLine="0"/>
        <w:rPr>
          <w:lang w:val="en-US"/>
        </w:rPr>
      </w:pPr>
      <w:r w:rsidRPr="00F919F9">
        <w:rPr>
          <w:lang w:val="en-US"/>
        </w:rPr>
        <w:t>∑F</w:t>
      </w:r>
      <w:r w:rsidRPr="00F919F9">
        <w:rPr>
          <w:lang w:val="en-US"/>
        </w:rPr>
        <w:tab/>
        <w:t>= Jumlah frekuensi semua jenis</w:t>
      </w:r>
    </w:p>
    <w:p w14:paraId="4A5FE92B" w14:textId="77777777" w:rsidR="00037645" w:rsidRPr="00F919F9" w:rsidRDefault="00037645" w:rsidP="00037645">
      <w:pPr>
        <w:pStyle w:val="ArtNormal"/>
        <w:ind w:firstLine="0"/>
        <w:rPr>
          <w:lang w:val="en-US"/>
        </w:rPr>
      </w:pPr>
    </w:p>
    <w:p w14:paraId="153C74ED" w14:textId="77777777" w:rsidR="00037645" w:rsidRPr="00F919F9" w:rsidRDefault="00037645" w:rsidP="00037645">
      <w:pPr>
        <w:pStyle w:val="ArtNormal"/>
        <w:rPr>
          <w:lang w:val="en-US"/>
        </w:rPr>
      </w:pPr>
      <w:r w:rsidRPr="00F919F9">
        <w:rPr>
          <w:lang w:val="en-US"/>
        </w:rPr>
        <w:t>Penutupan jenis (Ci) adalah luas penutupan jenis ke-i dalam suatu unit area tertentu, dengan menggunakan rumus, yaitu:</w:t>
      </w:r>
    </w:p>
    <w:p w14:paraId="4B5E60F8" w14:textId="0F549D31" w:rsidR="00037645" w:rsidRPr="00F919F9" w:rsidRDefault="00037645" w:rsidP="00037645">
      <w:pPr>
        <w:pStyle w:val="ArtNormal"/>
        <w:rPr>
          <w:lang w:val="en-US"/>
        </w:rPr>
      </w:pPr>
      <m:oMathPara>
        <m:oMath>
          <m:r>
            <w:rPr>
              <w:rFonts w:ascii="Cambria Math" w:hAnsi="Cambria Math"/>
              <w:lang w:val="en-US"/>
            </w:rPr>
            <m:t>Ci=</m:t>
          </m:r>
          <m:f>
            <m:fPr>
              <m:ctrlPr>
                <w:rPr>
                  <w:rFonts w:ascii="Cambria Math" w:hAnsi="Cambria Math"/>
                  <w:lang w:val="en-US"/>
                </w:rPr>
              </m:ctrlPr>
            </m:fPr>
            <m:num>
              <m:r>
                <w:rPr>
                  <w:rFonts w:ascii="Cambria Math" w:hAnsi="Cambria Math"/>
                  <w:lang w:val="en-US"/>
                </w:rPr>
                <m:t>∑BA</m:t>
              </m:r>
            </m:num>
            <m:den>
              <m:r>
                <w:rPr>
                  <w:rFonts w:ascii="Cambria Math" w:hAnsi="Cambria Math"/>
                  <w:lang w:val="en-US"/>
                </w:rPr>
                <m:t>A</m:t>
              </m:r>
            </m:den>
          </m:f>
        </m:oMath>
      </m:oMathPara>
    </w:p>
    <w:p w14:paraId="7EBAEA43" w14:textId="77777777" w:rsidR="00037645" w:rsidRPr="00F919F9" w:rsidRDefault="00037645" w:rsidP="00037645">
      <w:pPr>
        <w:pStyle w:val="ArtNormal"/>
        <w:ind w:firstLine="0"/>
        <w:rPr>
          <w:lang w:val="en-US"/>
        </w:rPr>
      </w:pPr>
      <w:r w:rsidRPr="00F919F9">
        <w:rPr>
          <w:lang w:val="en-US"/>
        </w:rPr>
        <w:t>Keterangan:</w:t>
      </w:r>
    </w:p>
    <w:p w14:paraId="63B9FE9B" w14:textId="77777777" w:rsidR="00037645" w:rsidRPr="00F919F9" w:rsidRDefault="00037645" w:rsidP="00037645">
      <w:pPr>
        <w:pStyle w:val="ArtNormal"/>
        <w:ind w:firstLine="0"/>
        <w:rPr>
          <w:lang w:val="en-US"/>
        </w:rPr>
      </w:pPr>
      <w:r w:rsidRPr="00F919F9">
        <w:rPr>
          <w:lang w:val="en-US"/>
        </w:rPr>
        <w:t>Ci</w:t>
      </w:r>
      <w:r w:rsidRPr="00F919F9">
        <w:rPr>
          <w:lang w:val="en-US"/>
        </w:rPr>
        <w:tab/>
        <w:t>= Penutupan jenis k-i</w:t>
      </w:r>
    </w:p>
    <w:p w14:paraId="71695A4B" w14:textId="4D0A85C3" w:rsidR="00037645" w:rsidRPr="00F919F9" w:rsidRDefault="00037645" w:rsidP="00037645">
      <w:pPr>
        <w:pStyle w:val="ArtNormal"/>
        <w:ind w:firstLine="0"/>
        <w:rPr>
          <w:lang w:val="en-US"/>
        </w:rPr>
      </w:pPr>
      <w:r w:rsidRPr="00F919F9">
        <w:rPr>
          <w:lang w:val="en-US"/>
        </w:rPr>
        <w:t>BA</w:t>
      </w:r>
      <w:r w:rsidRPr="00F919F9">
        <w:rPr>
          <w:lang w:val="en-US"/>
        </w:rPr>
        <w:tab/>
        <w:t xml:space="preserve">= </w:t>
      </w:r>
      <m:oMath>
        <m:f>
          <m:fPr>
            <m:ctrlPr>
              <w:rPr>
                <w:rFonts w:ascii="Cambria Math" w:hAnsi="Cambria Math"/>
                <w:lang w:val="en-US"/>
              </w:rPr>
            </m:ctrlPr>
          </m:fPr>
          <m:num>
            <m:r>
              <m:rPr>
                <m:sty m:val="p"/>
              </m:rPr>
              <w:rPr>
                <w:rFonts w:ascii="Cambria Math" w:hAnsi="Cambria Math"/>
                <w:lang w:val="en-US"/>
              </w:rPr>
              <m:t>π</m:t>
            </m:r>
            <m:sSup>
              <m:sSupPr>
                <m:ctrlPr>
                  <w:rPr>
                    <w:rFonts w:ascii="Cambria Math" w:hAnsi="Cambria Math"/>
                    <w:lang w:val="en-US"/>
                  </w:rPr>
                </m:ctrlPr>
              </m:sSupPr>
              <m:e>
                <m:r>
                  <w:rPr>
                    <w:rFonts w:ascii="Cambria Math" w:hAnsi="Cambria Math"/>
                    <w:lang w:val="en-US"/>
                  </w:rPr>
                  <m:t xml:space="preserve"> DBH</m:t>
                </m:r>
              </m:e>
              <m:sup>
                <m:r>
                  <w:rPr>
                    <w:rFonts w:ascii="Cambria Math" w:hAnsi="Cambria Math"/>
                    <w:lang w:val="en-US"/>
                  </w:rPr>
                  <m:t>2</m:t>
                </m:r>
              </m:sup>
            </m:sSup>
          </m:num>
          <m:den>
            <m:r>
              <w:rPr>
                <w:rFonts w:ascii="Cambria Math" w:hAnsi="Cambria Math"/>
                <w:lang w:val="en-US"/>
              </w:rPr>
              <m:t>4</m:t>
            </m:r>
          </m:den>
        </m:f>
      </m:oMath>
    </w:p>
    <w:p w14:paraId="71B9F537" w14:textId="77777777" w:rsidR="00037645" w:rsidRPr="00F919F9" w:rsidRDefault="00037645" w:rsidP="00037645">
      <w:pPr>
        <w:pStyle w:val="ArtNormal"/>
        <w:ind w:firstLine="0"/>
        <w:rPr>
          <w:lang w:val="en-US"/>
        </w:rPr>
      </w:pPr>
      <w:r w:rsidRPr="00F919F9">
        <w:rPr>
          <w:lang w:val="en-US"/>
        </w:rPr>
        <w:t>DBH</w:t>
      </w:r>
      <w:r w:rsidRPr="00F919F9">
        <w:rPr>
          <w:lang w:val="en-US"/>
        </w:rPr>
        <w:tab/>
        <w:t>= Diameter pohon dari jenis ke-i</w:t>
      </w:r>
    </w:p>
    <w:p w14:paraId="5C80F81A" w14:textId="0601367F" w:rsidR="00037645" w:rsidRPr="00F919F9" w:rsidRDefault="00037645" w:rsidP="00037645">
      <w:pPr>
        <w:pStyle w:val="ArtNormal"/>
        <w:ind w:firstLine="0"/>
        <w:rPr>
          <w:lang w:val="en-US"/>
        </w:rPr>
      </w:pPr>
      <w:r w:rsidRPr="00F919F9">
        <w:rPr>
          <w:lang w:val="en-US"/>
        </w:rPr>
        <w:t>A</w:t>
      </w:r>
      <w:r w:rsidRPr="00F919F9">
        <w:rPr>
          <w:lang w:val="en-US"/>
        </w:rPr>
        <w:tab/>
        <w:t>= Luas Area Pengambilan Contoh</w:t>
      </w:r>
    </w:p>
    <w:p w14:paraId="27BA675A" w14:textId="77777777" w:rsidR="00037645" w:rsidRPr="00F919F9" w:rsidRDefault="00037645" w:rsidP="00037645">
      <w:pPr>
        <w:pStyle w:val="ArtNormal"/>
        <w:ind w:firstLine="0"/>
        <w:rPr>
          <w:lang w:val="en-US"/>
        </w:rPr>
      </w:pPr>
    </w:p>
    <w:p w14:paraId="54CA428C" w14:textId="77777777" w:rsidR="00037645" w:rsidRPr="00F919F9" w:rsidRDefault="00037645" w:rsidP="00037645">
      <w:pPr>
        <w:pStyle w:val="ArtNormal"/>
        <w:rPr>
          <w:lang w:val="en-US"/>
        </w:rPr>
      </w:pPr>
      <w:r w:rsidRPr="00F919F9">
        <w:rPr>
          <w:lang w:val="en-US"/>
        </w:rPr>
        <w:t>Penutupan Relatif (RCi) yaitu perbandingan antara penutupan jenis ke-i dengan luas total penutupan untuk seluruh spesies. Penutupan relatif (RCi) dapat dihitung menggunakan persamaan:</w:t>
      </w:r>
    </w:p>
    <w:p w14:paraId="6E67D849" w14:textId="0A81714A" w:rsidR="00037645" w:rsidRPr="00F919F9" w:rsidRDefault="00037645" w:rsidP="00037645">
      <w:pPr>
        <w:pStyle w:val="ArtNormal"/>
        <w:rPr>
          <w:lang w:val="en-US"/>
        </w:rPr>
      </w:pPr>
      <m:oMath>
        <m:r>
          <w:rPr>
            <w:rFonts w:ascii="Cambria Math" w:hAnsi="Cambria Math"/>
            <w:lang w:val="en-US"/>
          </w:rPr>
          <m:t>RCi=</m:t>
        </m:r>
        <m:f>
          <m:fPr>
            <m:ctrlPr>
              <w:rPr>
                <w:rFonts w:ascii="Cambria Math" w:hAnsi="Cambria Math"/>
                <w:lang w:val="en-US"/>
              </w:rPr>
            </m:ctrlPr>
          </m:fPr>
          <m:num>
            <m:r>
              <w:rPr>
                <w:rFonts w:ascii="Cambria Math" w:hAnsi="Cambria Math"/>
                <w:lang w:val="en-US"/>
              </w:rPr>
              <m:t>Ci</m:t>
            </m:r>
          </m:num>
          <m:den>
            <m:r>
              <w:rPr>
                <w:rFonts w:ascii="Cambria Math" w:hAnsi="Cambria Math"/>
                <w:lang w:val="en-US"/>
              </w:rPr>
              <m:t>∑C</m:t>
            </m:r>
          </m:den>
        </m:f>
        <m:r>
          <w:rPr>
            <w:rFonts w:ascii="Cambria Math" w:hAnsi="Cambria Math"/>
            <w:lang w:val="en-US"/>
          </w:rPr>
          <m:t>x100</m:t>
        </m:r>
      </m:oMath>
      <w:r w:rsidRPr="00F919F9">
        <w:rPr>
          <w:lang w:val="en-US"/>
        </w:rPr>
        <w:t>%</w:t>
      </w:r>
    </w:p>
    <w:p w14:paraId="20E16A26" w14:textId="77777777" w:rsidR="00037645" w:rsidRPr="00F919F9" w:rsidRDefault="00037645" w:rsidP="00037645">
      <w:pPr>
        <w:pStyle w:val="ArtNormal"/>
        <w:ind w:firstLine="0"/>
        <w:rPr>
          <w:lang w:val="en-US"/>
        </w:rPr>
      </w:pPr>
      <w:r w:rsidRPr="00F919F9">
        <w:rPr>
          <w:lang w:val="en-US"/>
        </w:rPr>
        <w:t>Keterangan:</w:t>
      </w:r>
    </w:p>
    <w:p w14:paraId="02B1F06D" w14:textId="77777777" w:rsidR="00037645" w:rsidRPr="00F919F9" w:rsidRDefault="00037645" w:rsidP="00037645">
      <w:pPr>
        <w:pStyle w:val="ArtNormal"/>
        <w:ind w:firstLine="0"/>
        <w:rPr>
          <w:lang w:val="en-US"/>
        </w:rPr>
      </w:pPr>
      <w:r w:rsidRPr="00F919F9">
        <w:rPr>
          <w:lang w:val="en-US"/>
        </w:rPr>
        <w:t>RCi</w:t>
      </w:r>
      <w:r w:rsidRPr="00F919F9">
        <w:rPr>
          <w:lang w:val="en-US"/>
        </w:rPr>
        <w:tab/>
        <w:t>: Penutupan Relatif</w:t>
      </w:r>
    </w:p>
    <w:p w14:paraId="7F61370C" w14:textId="77777777" w:rsidR="00037645" w:rsidRPr="00F919F9" w:rsidRDefault="00037645" w:rsidP="00037645">
      <w:pPr>
        <w:pStyle w:val="ArtNormal"/>
        <w:ind w:firstLine="0"/>
        <w:rPr>
          <w:lang w:val="en-US"/>
        </w:rPr>
      </w:pPr>
      <w:r w:rsidRPr="00F919F9">
        <w:rPr>
          <w:lang w:val="en-US"/>
        </w:rPr>
        <w:t>Ci</w:t>
      </w:r>
      <w:r w:rsidRPr="00F919F9">
        <w:rPr>
          <w:lang w:val="en-US"/>
        </w:rPr>
        <w:tab/>
        <w:t>: Penutupan jenis ke-i</w:t>
      </w:r>
    </w:p>
    <w:p w14:paraId="351BB58C" w14:textId="1C8A0D68" w:rsidR="00037645" w:rsidRPr="00F919F9" w:rsidRDefault="00037645" w:rsidP="00037645">
      <w:pPr>
        <w:pStyle w:val="ArtNormal"/>
        <w:ind w:firstLine="0"/>
        <w:rPr>
          <w:lang w:val="en-US"/>
        </w:rPr>
      </w:pPr>
      <m:oMath>
        <m:r>
          <w:rPr>
            <w:rFonts w:ascii="Cambria Math" w:hAnsi="Cambria Math"/>
            <w:lang w:val="en-US"/>
          </w:rPr>
          <m:t>∑</m:t>
        </m:r>
      </m:oMath>
      <w:r w:rsidRPr="00F919F9">
        <w:rPr>
          <w:lang w:val="en-US"/>
        </w:rPr>
        <w:t>C</w:t>
      </w:r>
      <w:r w:rsidRPr="00F919F9">
        <w:rPr>
          <w:lang w:val="en-US"/>
        </w:rPr>
        <w:tab/>
        <w:t>: Penutupan total untuk seluruh jenis</w:t>
      </w:r>
    </w:p>
    <w:p w14:paraId="2E659D42" w14:textId="77777777" w:rsidR="00037645" w:rsidRPr="00F919F9" w:rsidRDefault="00037645" w:rsidP="00037645">
      <w:pPr>
        <w:pStyle w:val="ArtNormal"/>
        <w:ind w:firstLine="0"/>
        <w:rPr>
          <w:lang w:val="en-US"/>
        </w:rPr>
      </w:pPr>
    </w:p>
    <w:p w14:paraId="321EC93B" w14:textId="77777777" w:rsidR="00037645" w:rsidRPr="00F919F9" w:rsidRDefault="00037645" w:rsidP="00037645">
      <w:pPr>
        <w:pStyle w:val="ArtNormal"/>
        <w:rPr>
          <w:lang w:val="en-US"/>
        </w:rPr>
      </w:pPr>
      <w:r w:rsidRPr="00F919F9">
        <w:rPr>
          <w:lang w:val="en-US"/>
        </w:rPr>
        <w:t>Indeks Nilai Penting (INP) adalah penjumlahan nilai Kerapatan Relatif (RDi) dan Frekuensi relatif (RFi) dari mangrove dapat dihitung dengan menggunakan rumus:</w:t>
      </w:r>
    </w:p>
    <w:p w14:paraId="621AAF27" w14:textId="77777777" w:rsidR="00037645" w:rsidRPr="00F919F9" w:rsidRDefault="00037645" w:rsidP="00037645">
      <w:pPr>
        <w:pStyle w:val="ArtNormal"/>
        <w:rPr>
          <w:lang w:val="en-US"/>
        </w:rPr>
      </w:pPr>
    </w:p>
    <w:p w14:paraId="34BE5963" w14:textId="28EDF57A" w:rsidR="00037645" w:rsidRPr="00F919F9" w:rsidRDefault="00037645" w:rsidP="00037645">
      <w:pPr>
        <w:pStyle w:val="ArtNormal"/>
        <w:rPr>
          <w:lang w:val="en-US"/>
        </w:rPr>
      </w:pPr>
      <m:oMathPara>
        <m:oMath>
          <m:r>
            <w:rPr>
              <w:rFonts w:ascii="Cambria Math" w:hAnsi="Cambria Math"/>
              <w:lang w:val="en-US"/>
            </w:rPr>
            <m:t>INP=RDi+RFi+RCi</m:t>
          </m:r>
        </m:oMath>
      </m:oMathPara>
    </w:p>
    <w:p w14:paraId="05780C3A" w14:textId="77777777" w:rsidR="00037645" w:rsidRPr="00F919F9" w:rsidRDefault="00037645" w:rsidP="00037645">
      <w:pPr>
        <w:pStyle w:val="ArtNormal"/>
        <w:ind w:firstLine="0"/>
        <w:rPr>
          <w:lang w:val="en-US"/>
        </w:rPr>
      </w:pPr>
      <w:r w:rsidRPr="00F919F9">
        <w:rPr>
          <w:lang w:val="en-US"/>
        </w:rPr>
        <w:t>Keterangan:</w:t>
      </w:r>
    </w:p>
    <w:p w14:paraId="6979B7B4" w14:textId="77777777" w:rsidR="00037645" w:rsidRPr="00F919F9" w:rsidRDefault="00037645" w:rsidP="00037645">
      <w:pPr>
        <w:pStyle w:val="ArtNormal"/>
        <w:ind w:firstLine="0"/>
        <w:rPr>
          <w:lang w:val="en-US"/>
        </w:rPr>
      </w:pPr>
      <w:r w:rsidRPr="00F919F9">
        <w:rPr>
          <w:lang w:val="en-US"/>
        </w:rPr>
        <w:t>RDi</w:t>
      </w:r>
      <w:r w:rsidRPr="00F919F9">
        <w:rPr>
          <w:lang w:val="en-US"/>
        </w:rPr>
        <w:tab/>
        <w:t>= Kerapatan Relatif</w:t>
      </w:r>
    </w:p>
    <w:p w14:paraId="7D895BCA" w14:textId="77777777" w:rsidR="00037645" w:rsidRPr="00F919F9" w:rsidRDefault="00037645" w:rsidP="00037645">
      <w:pPr>
        <w:pStyle w:val="ArtNormal"/>
        <w:ind w:firstLine="0"/>
        <w:rPr>
          <w:lang w:val="en-US"/>
        </w:rPr>
      </w:pPr>
      <w:r w:rsidRPr="00F919F9">
        <w:rPr>
          <w:lang w:val="en-US"/>
        </w:rPr>
        <w:t>RFi</w:t>
      </w:r>
      <w:r w:rsidRPr="00F919F9">
        <w:rPr>
          <w:lang w:val="en-US"/>
        </w:rPr>
        <w:tab/>
        <w:t>= Kerapatan Relatif</w:t>
      </w:r>
    </w:p>
    <w:p w14:paraId="0B4EB3A3" w14:textId="199347B3" w:rsidR="00037645" w:rsidRPr="00F919F9" w:rsidRDefault="00037645" w:rsidP="00037645">
      <w:pPr>
        <w:pStyle w:val="ArtNormal"/>
        <w:ind w:firstLine="0"/>
        <w:rPr>
          <w:lang w:val="en-US"/>
        </w:rPr>
      </w:pPr>
      <w:r w:rsidRPr="00F919F9">
        <w:rPr>
          <w:lang w:val="en-US"/>
        </w:rPr>
        <w:t>RCi</w:t>
      </w:r>
      <w:r w:rsidRPr="00F919F9">
        <w:rPr>
          <w:lang w:val="en-US"/>
        </w:rPr>
        <w:tab/>
        <w:t>= Penutupan Relatif</w:t>
      </w:r>
    </w:p>
    <w:p w14:paraId="51C47425" w14:textId="77777777" w:rsidR="00037645" w:rsidRPr="00F919F9" w:rsidRDefault="00037645" w:rsidP="00037645">
      <w:pPr>
        <w:pStyle w:val="ArtNormal"/>
        <w:ind w:firstLine="0"/>
        <w:rPr>
          <w:lang w:val="en-US"/>
        </w:rPr>
      </w:pPr>
    </w:p>
    <w:p w14:paraId="78A88382" w14:textId="0D2CDBBD" w:rsidR="00037645" w:rsidRPr="00F919F9" w:rsidRDefault="00037645" w:rsidP="00037645">
      <w:pPr>
        <w:pStyle w:val="ArtNormal"/>
        <w:rPr>
          <w:lang w:val="en-US"/>
        </w:rPr>
      </w:pPr>
      <w:proofErr w:type="gramStart"/>
      <w:r w:rsidRPr="00F919F9">
        <w:rPr>
          <w:lang w:val="en-US"/>
        </w:rPr>
        <w:t>Indeks Nilai Penting untuk suatu spesies berkisar antara 0 hingga 300.</w:t>
      </w:r>
      <w:proofErr w:type="gramEnd"/>
      <w:r w:rsidRPr="00F919F9">
        <w:rPr>
          <w:lang w:val="en-US"/>
        </w:rPr>
        <w:t xml:space="preserve"> </w:t>
      </w:r>
      <w:proofErr w:type="gramStart"/>
      <w:r w:rsidRPr="00F919F9">
        <w:rPr>
          <w:lang w:val="en-US"/>
        </w:rPr>
        <w:t xml:space="preserve">Nilai penting ini memberikan gambaran tentang peran spesies mangrove dalam ekosistem dan juga dapat </w:t>
      </w:r>
      <w:r w:rsidRPr="00F919F9">
        <w:rPr>
          <w:lang w:val="en-US"/>
        </w:rPr>
        <w:lastRenderedPageBreak/>
        <w:t>digunakan untuk menentukan dominasi suatu spesies dalam komunitas.</w:t>
      </w:r>
      <w:proofErr w:type="gramEnd"/>
    </w:p>
    <w:p w14:paraId="35E1663D" w14:textId="77777777" w:rsidR="00037645" w:rsidRPr="00F919F9" w:rsidRDefault="00037645" w:rsidP="00037645">
      <w:pPr>
        <w:widowControl/>
        <w:ind w:firstLine="426"/>
        <w:jc w:val="both"/>
        <w:rPr>
          <w:rFonts w:ascii="Cambria" w:eastAsia="Times New Roman" w:hAnsi="Cambria" w:cs="Times New Roman"/>
          <w:bCs/>
          <w:sz w:val="18"/>
          <w:szCs w:val="22"/>
          <w:lang w:val="en-US" w:bidi="ar-SA"/>
        </w:rPr>
      </w:pPr>
      <w:proofErr w:type="gramStart"/>
      <w:r w:rsidRPr="00F919F9">
        <w:rPr>
          <w:rFonts w:ascii="Cambria" w:eastAsia="Times New Roman" w:hAnsi="Cambria" w:cs="Times New Roman"/>
          <w:sz w:val="18"/>
          <w:szCs w:val="22"/>
          <w:lang w:val="en-US" w:bidi="ar-SA"/>
        </w:rPr>
        <w:t xml:space="preserve">Persentase tutupan kanopi mangrove, </w:t>
      </w:r>
      <w:r w:rsidRPr="00F919F9">
        <w:rPr>
          <w:rFonts w:ascii="Cambria" w:eastAsia="Times New Roman" w:hAnsi="Cambria" w:cs="Times New Roman"/>
          <w:bCs/>
          <w:sz w:val="18"/>
          <w:szCs w:val="22"/>
          <w:lang w:val="en-US" w:bidi="ar-SA"/>
        </w:rPr>
        <w:t>foto pemotretan di lapangan</w:t>
      </w:r>
      <w:r w:rsidRPr="00F919F9">
        <w:rPr>
          <w:rFonts w:ascii="Cambria" w:eastAsia="Times New Roman" w:hAnsi="Cambria" w:cs="Times New Roman"/>
          <w:sz w:val="18"/>
          <w:szCs w:val="22"/>
          <w:lang w:val="en-US" w:bidi="ar-SA"/>
        </w:rPr>
        <w:t xml:space="preserve"> diubah menjadi format 8 </w:t>
      </w:r>
      <w:r w:rsidRPr="00F919F9">
        <w:rPr>
          <w:rFonts w:ascii="Cambria" w:eastAsia="Times New Roman" w:hAnsi="Cambria" w:cs="Times New Roman"/>
          <w:bCs/>
          <w:sz w:val="18"/>
          <w:szCs w:val="22"/>
          <w:lang w:val="en-US" w:bidi="ar-SA"/>
        </w:rPr>
        <w:t>bit,</w:t>
      </w:r>
      <w:r w:rsidRPr="00F919F9">
        <w:rPr>
          <w:rFonts w:ascii="Cambria" w:eastAsia="Times New Roman" w:hAnsi="Cambria" w:cs="Times New Roman"/>
          <w:sz w:val="18"/>
          <w:szCs w:val="22"/>
          <w:lang w:val="en-US" w:bidi="ar-SA"/>
        </w:rPr>
        <w:t xml:space="preserve"> sehingga </w:t>
      </w:r>
      <w:r w:rsidRPr="00F919F9">
        <w:rPr>
          <w:rFonts w:ascii="Cambria" w:eastAsia="Times New Roman" w:hAnsi="Cambria" w:cs="Times New Roman"/>
          <w:bCs/>
          <w:sz w:val="18"/>
          <w:szCs w:val="22"/>
          <w:lang w:val="en-US" w:bidi="ar-SA"/>
        </w:rPr>
        <w:t>nilai</w:t>
      </w:r>
      <w:r w:rsidRPr="00F919F9">
        <w:rPr>
          <w:rFonts w:ascii="Cambria" w:eastAsia="Times New Roman" w:hAnsi="Cambria" w:cs="Times New Roman"/>
          <w:sz w:val="18"/>
          <w:szCs w:val="22"/>
          <w:lang w:val="en-US" w:bidi="ar-SA"/>
        </w:rPr>
        <w:t xml:space="preserve"> data foto menjadi </w:t>
      </w:r>
      <w:r w:rsidRPr="00F919F9">
        <w:rPr>
          <w:rFonts w:ascii="Cambria" w:eastAsia="Times New Roman" w:hAnsi="Cambria" w:cs="Times New Roman"/>
          <w:bCs/>
          <w:sz w:val="18"/>
          <w:szCs w:val="22"/>
          <w:lang w:val="en-US" w:bidi="ar-SA"/>
        </w:rPr>
        <w:t>0-255.</w:t>
      </w:r>
      <w:proofErr w:type="gramEnd"/>
      <w:r w:rsidRPr="00F919F9">
        <w:rPr>
          <w:rFonts w:ascii="Cambria" w:eastAsia="Times New Roman" w:hAnsi="Cambria" w:cs="Times New Roman"/>
          <w:sz w:val="18"/>
          <w:szCs w:val="22"/>
          <w:lang w:val="en-US" w:bidi="ar-SA"/>
        </w:rPr>
        <w:t xml:space="preserve"> </w:t>
      </w:r>
      <w:proofErr w:type="gramStart"/>
      <w:r w:rsidRPr="00F919F9">
        <w:rPr>
          <w:rFonts w:ascii="Cambria" w:eastAsia="Times New Roman" w:hAnsi="Cambria" w:cs="Times New Roman"/>
          <w:sz w:val="18"/>
          <w:szCs w:val="22"/>
          <w:lang w:val="en-US" w:bidi="ar-SA"/>
        </w:rPr>
        <w:t xml:space="preserve">Foto yang </w:t>
      </w:r>
      <w:r w:rsidRPr="00F919F9">
        <w:rPr>
          <w:rFonts w:ascii="Cambria" w:eastAsia="Times New Roman" w:hAnsi="Cambria" w:cs="Times New Roman"/>
          <w:bCs/>
          <w:sz w:val="18"/>
          <w:szCs w:val="22"/>
          <w:lang w:val="en-US" w:bidi="ar-SA"/>
        </w:rPr>
        <w:t>dikonversi</w:t>
      </w:r>
      <w:r w:rsidRPr="00F919F9">
        <w:rPr>
          <w:rFonts w:ascii="Cambria" w:eastAsia="Times New Roman" w:hAnsi="Cambria" w:cs="Times New Roman"/>
          <w:sz w:val="18"/>
          <w:szCs w:val="22"/>
          <w:lang w:val="en-US" w:bidi="ar-SA"/>
        </w:rPr>
        <w:t xml:space="preserve"> dipisahkan antara </w:t>
      </w:r>
      <w:r w:rsidRPr="00F919F9">
        <w:rPr>
          <w:rFonts w:ascii="Cambria" w:eastAsia="Times New Roman" w:hAnsi="Cambria" w:cs="Times New Roman"/>
          <w:bCs/>
          <w:sz w:val="18"/>
          <w:szCs w:val="22"/>
          <w:lang w:val="en-US" w:bidi="ar-SA"/>
        </w:rPr>
        <w:t>tutupan mangrove</w:t>
      </w:r>
      <w:r w:rsidRPr="00F919F9">
        <w:rPr>
          <w:rFonts w:ascii="Cambria" w:eastAsia="Times New Roman" w:hAnsi="Cambria" w:cs="Times New Roman"/>
          <w:sz w:val="18"/>
          <w:szCs w:val="22"/>
          <w:lang w:val="en-US" w:bidi="ar-SA"/>
        </w:rPr>
        <w:t xml:space="preserve"> dan langit menggunakan aplikasi ImageJ.</w:t>
      </w:r>
      <w:proofErr w:type="gramEnd"/>
      <w:r w:rsidRPr="00F919F9">
        <w:rPr>
          <w:rFonts w:ascii="Cambria" w:eastAsia="Times New Roman" w:hAnsi="Cambria" w:cs="Times New Roman"/>
          <w:sz w:val="18"/>
          <w:szCs w:val="22"/>
          <w:lang w:val="en-US" w:bidi="ar-SA"/>
        </w:rPr>
        <w:t xml:space="preserve"> Nilai 0 </w:t>
      </w:r>
      <w:r w:rsidRPr="00F919F9">
        <w:rPr>
          <w:rFonts w:ascii="Cambria" w:eastAsia="Times New Roman" w:hAnsi="Cambria" w:cs="Times New Roman"/>
          <w:bCs/>
          <w:sz w:val="18"/>
          <w:szCs w:val="22"/>
          <w:lang w:val="en-US" w:bidi="ar-SA"/>
        </w:rPr>
        <w:t>adalah</w:t>
      </w:r>
      <w:r w:rsidRPr="00F919F9">
        <w:rPr>
          <w:rFonts w:ascii="Cambria" w:eastAsia="Times New Roman" w:hAnsi="Cambria" w:cs="Times New Roman"/>
          <w:sz w:val="18"/>
          <w:szCs w:val="22"/>
          <w:lang w:val="en-US" w:bidi="ar-SA"/>
        </w:rPr>
        <w:t xml:space="preserve"> piksel langit dan nilai 255 </w:t>
      </w:r>
      <w:r w:rsidRPr="00F919F9">
        <w:rPr>
          <w:rFonts w:ascii="Cambria" w:eastAsia="Times New Roman" w:hAnsi="Cambria" w:cs="Times New Roman"/>
          <w:bCs/>
          <w:sz w:val="18"/>
          <w:szCs w:val="22"/>
          <w:lang w:val="en-US" w:bidi="ar-SA"/>
        </w:rPr>
        <w:t>adalah</w:t>
      </w:r>
      <w:r w:rsidRPr="00F919F9">
        <w:rPr>
          <w:rFonts w:ascii="Cambria" w:eastAsia="Times New Roman" w:hAnsi="Cambria" w:cs="Times New Roman"/>
          <w:sz w:val="18"/>
          <w:szCs w:val="22"/>
          <w:lang w:val="en-US" w:bidi="ar-SA"/>
        </w:rPr>
        <w:t xml:space="preserve"> piksel tutupan mangrove, </w:t>
      </w:r>
      <w:r w:rsidRPr="00F919F9">
        <w:rPr>
          <w:rFonts w:ascii="Cambria" w:eastAsia="Times New Roman" w:hAnsi="Cambria" w:cs="Times New Roman"/>
          <w:bCs/>
          <w:sz w:val="18"/>
          <w:szCs w:val="22"/>
          <w:lang w:val="en-US" w:bidi="ar-SA"/>
        </w:rPr>
        <w:t>yang</w:t>
      </w:r>
      <w:r w:rsidRPr="00F919F9">
        <w:rPr>
          <w:rFonts w:ascii="Cambria" w:eastAsia="Times New Roman" w:hAnsi="Cambria" w:cs="Times New Roman"/>
          <w:sz w:val="18"/>
          <w:szCs w:val="22"/>
          <w:lang w:val="en-US" w:bidi="ar-SA"/>
        </w:rPr>
        <w:t xml:space="preserve"> dianalisis menggunakan rumus (LIPI </w:t>
      </w:r>
      <w:r w:rsidRPr="00F919F9">
        <w:rPr>
          <w:rFonts w:ascii="Cambria" w:eastAsia="Times New Roman" w:hAnsi="Cambria" w:cs="Times New Roman"/>
          <w:bCs/>
          <w:sz w:val="18"/>
          <w:szCs w:val="22"/>
          <w:lang w:val="en-US" w:bidi="ar-SA"/>
        </w:rPr>
        <w:t>2014)</w:t>
      </w:r>
    </w:p>
    <w:p w14:paraId="408B9D30" w14:textId="77777777" w:rsidR="00037645" w:rsidRPr="00F919F9" w:rsidRDefault="00037645" w:rsidP="00037645">
      <w:pPr>
        <w:widowControl/>
        <w:jc w:val="both"/>
        <w:rPr>
          <w:rFonts w:ascii="Cambria" w:eastAsia="Times New Roman" w:hAnsi="Cambria" w:cs="Times New Roman"/>
          <w:sz w:val="18"/>
          <w:szCs w:val="22"/>
          <w:lang w:val="en-US" w:bidi="ar-SA"/>
        </w:rPr>
      </w:pPr>
    </w:p>
    <w:p w14:paraId="231C076E" w14:textId="5B692AFC" w:rsidR="00037645" w:rsidRPr="00F919F9" w:rsidRDefault="00037645" w:rsidP="00037645">
      <w:pPr>
        <w:widowControl/>
        <w:jc w:val="both"/>
        <w:rPr>
          <w:rFonts w:ascii="Cambria" w:eastAsia="Times New Roman" w:hAnsi="Cambria" w:cs="Times New Roman"/>
          <w:sz w:val="18"/>
          <w:szCs w:val="22"/>
          <w:lang w:val="en-US" w:bidi="ar-SA"/>
        </w:rPr>
      </w:pPr>
      <m:oMathPara>
        <m:oMath>
          <m:r>
            <m:rPr>
              <m:sty m:val="p"/>
            </m:rPr>
            <w:rPr>
              <w:rFonts w:ascii="Cambria Math" w:eastAsia="Times New Roman" w:hAnsi="Cambria Math" w:cs="Times New Roman"/>
              <w:sz w:val="18"/>
              <w:szCs w:val="22"/>
            </w:rPr>
            <m:t xml:space="preserve">% </m:t>
          </m:r>
          <m:r>
            <w:rPr>
              <w:rFonts w:ascii="Cambria Math" w:eastAsia="Times New Roman" w:hAnsi="Cambria Math" w:cs="Times New Roman"/>
              <w:sz w:val="18"/>
              <w:szCs w:val="22"/>
            </w:rPr>
            <m:t>tutupan mangrove  x</m:t>
          </m:r>
          <m:f>
            <m:fPr>
              <m:ctrlPr>
                <w:rPr>
                  <w:rFonts w:ascii="Cambria Math" w:eastAsia="Times New Roman" w:hAnsi="Cambria Math" w:cs="Times New Roman"/>
                  <w:sz w:val="18"/>
                  <w:szCs w:val="22"/>
                </w:rPr>
              </m:ctrlPr>
            </m:fPr>
            <m:num>
              <m:r>
                <w:rPr>
                  <w:rFonts w:ascii="Cambria Math" w:eastAsia="Times New Roman" w:hAnsi="Cambria Math" w:cs="Times New Roman"/>
                  <w:sz w:val="18"/>
                  <w:szCs w:val="22"/>
                </w:rPr>
                <m:t>P255</m:t>
              </m:r>
            </m:num>
            <m:den>
              <m:r>
                <w:rPr>
                  <w:rFonts w:ascii="Cambria Math" w:eastAsia="Times New Roman" w:hAnsi="Cambria Math" w:cs="Times New Roman"/>
                  <w:sz w:val="18"/>
                  <w:szCs w:val="22"/>
                </w:rPr>
                <m:t>SP</m:t>
              </m:r>
            </m:den>
          </m:f>
          <m:r>
            <w:rPr>
              <w:rFonts w:ascii="Cambria Math" w:eastAsia="Times New Roman" w:hAnsi="Cambria Math" w:cs="Times New Roman"/>
              <w:sz w:val="18"/>
              <w:szCs w:val="22"/>
            </w:rPr>
            <m:t>x 100%</m:t>
          </m:r>
        </m:oMath>
      </m:oMathPara>
    </w:p>
    <w:p w14:paraId="0555D591" w14:textId="77777777" w:rsidR="00037645" w:rsidRPr="00F919F9" w:rsidRDefault="00037645" w:rsidP="00037645">
      <w:pPr>
        <w:widowControl/>
        <w:jc w:val="both"/>
        <w:rPr>
          <w:rFonts w:ascii="Cambria" w:eastAsia="Times New Roman" w:hAnsi="Cambria" w:cs="Times New Roman"/>
          <w:sz w:val="18"/>
          <w:szCs w:val="22"/>
          <w:lang w:val="en-US" w:bidi="ar-SA"/>
        </w:rPr>
      </w:pPr>
      <w:r w:rsidRPr="00F919F9">
        <w:rPr>
          <w:rFonts w:ascii="Cambria" w:eastAsia="Times New Roman" w:hAnsi="Cambria" w:cs="Times New Roman"/>
          <w:sz w:val="18"/>
          <w:szCs w:val="22"/>
          <w:lang w:val="en-US" w:bidi="ar-SA"/>
        </w:rPr>
        <w:t>Keterangan:</w:t>
      </w:r>
      <w:r w:rsidRPr="00F919F9">
        <w:rPr>
          <w:rFonts w:ascii="Cambria" w:eastAsia="Times New Roman" w:hAnsi="Cambria" w:cs="Times New Roman"/>
          <w:sz w:val="18"/>
          <w:szCs w:val="22"/>
          <w:lang w:val="en-US" w:bidi="ar-SA"/>
        </w:rPr>
        <w:tab/>
        <w:t xml:space="preserve"> </w:t>
      </w:r>
    </w:p>
    <w:p w14:paraId="48EEBD8B" w14:textId="77777777" w:rsidR="00037645" w:rsidRPr="00F919F9" w:rsidRDefault="00037645" w:rsidP="00037645">
      <w:pPr>
        <w:widowControl/>
        <w:jc w:val="both"/>
        <w:rPr>
          <w:rFonts w:ascii="Cambria" w:eastAsia="Times New Roman" w:hAnsi="Cambria" w:cs="Times New Roman"/>
          <w:sz w:val="18"/>
          <w:szCs w:val="22"/>
          <w:lang w:val="en-US" w:bidi="ar-SA"/>
        </w:rPr>
      </w:pPr>
      <w:r w:rsidRPr="00F919F9">
        <w:rPr>
          <w:rFonts w:ascii="Cambria" w:eastAsia="Times New Roman" w:hAnsi="Cambria" w:cs="Times New Roman"/>
          <w:sz w:val="18"/>
          <w:szCs w:val="22"/>
          <w:lang w:val="en-US" w:bidi="ar-SA"/>
        </w:rPr>
        <w:t>P255</w:t>
      </w:r>
      <w:r w:rsidRPr="00F919F9">
        <w:rPr>
          <w:rFonts w:ascii="Cambria" w:eastAsia="Times New Roman" w:hAnsi="Cambria" w:cs="Times New Roman"/>
          <w:sz w:val="18"/>
          <w:szCs w:val="22"/>
          <w:lang w:val="en-US" w:bidi="ar-SA"/>
        </w:rPr>
        <w:tab/>
        <w:t>= Jumlah pixel</w:t>
      </w:r>
    </w:p>
    <w:p w14:paraId="67823FB9" w14:textId="09EA5B3C" w:rsidR="00ED253D" w:rsidRPr="00F919F9" w:rsidRDefault="00037645" w:rsidP="00037645">
      <w:pPr>
        <w:widowControl/>
        <w:jc w:val="both"/>
        <w:rPr>
          <w:rFonts w:ascii="Cambria" w:eastAsia="Times New Roman" w:hAnsi="Cambria" w:cs="Times New Roman"/>
          <w:sz w:val="18"/>
          <w:szCs w:val="22"/>
          <w:lang w:bidi="ar-SA"/>
        </w:rPr>
      </w:pPr>
      <w:r w:rsidRPr="00F919F9">
        <w:rPr>
          <w:rFonts w:ascii="Cambria" w:eastAsia="Times New Roman" w:hAnsi="Cambria" w:cs="Times New Roman"/>
          <w:sz w:val="18"/>
          <w:szCs w:val="22"/>
          <w:lang w:val="en-US" w:bidi="ar-SA"/>
        </w:rPr>
        <w:t>SP</w:t>
      </w:r>
      <w:r w:rsidRPr="00F919F9">
        <w:rPr>
          <w:rFonts w:ascii="Cambria" w:eastAsia="Times New Roman" w:hAnsi="Cambria" w:cs="Times New Roman"/>
          <w:sz w:val="18"/>
          <w:szCs w:val="22"/>
          <w:lang w:val="en-US" w:bidi="ar-SA"/>
        </w:rPr>
        <w:tab/>
        <w:t>= Jumlah seluruh pixel</w:t>
      </w:r>
      <w:r w:rsidR="00E23C2B" w:rsidRPr="00F919F9">
        <w:rPr>
          <w:rFonts w:ascii="Cambria" w:eastAsia="Times New Roman" w:hAnsi="Cambria" w:cs="Times New Roman"/>
          <w:sz w:val="18"/>
          <w:szCs w:val="22"/>
          <w:lang w:bidi="ar-SA"/>
        </w:rPr>
        <w:t xml:space="preserve"> </w:t>
      </w:r>
    </w:p>
    <w:p w14:paraId="2FCA5857" w14:textId="3E10A85D" w:rsidR="00F35ACB" w:rsidRPr="00F919F9" w:rsidRDefault="00F35ACB" w:rsidP="00E23C2B">
      <w:pPr>
        <w:widowControl/>
        <w:jc w:val="both"/>
        <w:rPr>
          <w:rFonts w:ascii="Cambria" w:eastAsia="Times New Roman" w:hAnsi="Cambria" w:cs="Times New Roman"/>
          <w:sz w:val="18"/>
          <w:szCs w:val="22"/>
          <w:lang w:val="en-US" w:bidi="ar-SA"/>
        </w:rPr>
      </w:pPr>
    </w:p>
    <w:p w14:paraId="706501E5" w14:textId="7AC4C98C" w:rsidR="00037645" w:rsidRPr="00F919F9" w:rsidRDefault="00037645" w:rsidP="00037645">
      <w:pPr>
        <w:widowControl/>
        <w:ind w:firstLine="426"/>
        <w:jc w:val="both"/>
        <w:rPr>
          <w:rFonts w:ascii="Cambria" w:eastAsia="Times New Roman" w:hAnsi="Cambria" w:cs="Times New Roman"/>
          <w:sz w:val="18"/>
          <w:szCs w:val="22"/>
          <w:lang w:val="en-US" w:bidi="ar-SA"/>
        </w:rPr>
      </w:pPr>
      <w:proofErr w:type="gramStart"/>
      <w:r w:rsidRPr="00F919F9">
        <w:rPr>
          <w:rFonts w:ascii="Cambria" w:eastAsia="Times New Roman" w:hAnsi="Cambria" w:cs="Times New Roman"/>
          <w:sz w:val="18"/>
          <w:szCs w:val="22"/>
          <w:lang w:val="en-US" w:bidi="ar-SA"/>
        </w:rPr>
        <w:t>Data hasil perhitungan vegetasi mangrove pada setiap stasiun di bahas dan dianalisis secara deskriptif menggunakan Microsoft Office Excel 2019, selanjutnya hasil dibandingkan dengan Keputusan Menteri Lingkungan Hidup No. 201 Tahun 2004.</w:t>
      </w:r>
      <w:proofErr w:type="gramEnd"/>
      <w:r w:rsidRPr="00F919F9">
        <w:rPr>
          <w:rFonts w:ascii="Cambria" w:eastAsia="Times New Roman" w:hAnsi="Cambria" w:cs="Times New Roman"/>
          <w:sz w:val="18"/>
          <w:szCs w:val="22"/>
          <w:lang w:val="en-US" w:bidi="ar-SA"/>
        </w:rPr>
        <w:t xml:space="preserve"> Sedangkan data kualitas perairan yang diambil </w:t>
      </w:r>
      <w:proofErr w:type="gramStart"/>
      <w:r w:rsidRPr="00F919F9">
        <w:rPr>
          <w:rFonts w:ascii="Cambria" w:eastAsia="Times New Roman" w:hAnsi="Cambria" w:cs="Times New Roman"/>
          <w:sz w:val="18"/>
          <w:szCs w:val="22"/>
          <w:lang w:val="en-US" w:bidi="ar-SA"/>
        </w:rPr>
        <w:t>akan</w:t>
      </w:r>
      <w:proofErr w:type="gramEnd"/>
      <w:r w:rsidRPr="00F919F9">
        <w:rPr>
          <w:rFonts w:ascii="Cambria" w:eastAsia="Times New Roman" w:hAnsi="Cambria" w:cs="Times New Roman"/>
          <w:sz w:val="18"/>
          <w:szCs w:val="22"/>
          <w:lang w:val="en-US" w:bidi="ar-SA"/>
        </w:rPr>
        <w:t xml:space="preserve"> dianalisis secara deskriptif kemudian dibandingkan dengan PP No. 22 Tahun 2021 tentang Baku Mutu Air Laut (Lampiran VIII).</w:t>
      </w:r>
    </w:p>
    <w:p w14:paraId="49FE573F" w14:textId="77777777" w:rsidR="00037645" w:rsidRPr="00F919F9" w:rsidRDefault="00037645" w:rsidP="00037645">
      <w:pPr>
        <w:widowControl/>
        <w:jc w:val="both"/>
        <w:rPr>
          <w:rFonts w:ascii="Cambria" w:eastAsia="Times New Roman" w:hAnsi="Cambria" w:cs="Times New Roman"/>
          <w:sz w:val="18"/>
          <w:szCs w:val="22"/>
          <w:lang w:val="en-US" w:bidi="ar-SA"/>
        </w:rPr>
      </w:pPr>
    </w:p>
    <w:tbl>
      <w:tblPr>
        <w:tblW w:w="4900" w:type="pct"/>
        <w:tblLayout w:type="fixed"/>
        <w:tblLook w:val="04A0" w:firstRow="1" w:lastRow="0" w:firstColumn="1" w:lastColumn="0" w:noHBand="0" w:noVBand="1"/>
      </w:tblPr>
      <w:tblGrid>
        <w:gridCol w:w="687"/>
        <w:gridCol w:w="1210"/>
        <w:gridCol w:w="1487"/>
        <w:gridCol w:w="1686"/>
      </w:tblGrid>
      <w:tr w:rsidR="00037645" w:rsidRPr="00F919F9" w14:paraId="3B28E277" w14:textId="77777777" w:rsidTr="00037645">
        <w:trPr>
          <w:trHeight w:val="300"/>
        </w:trPr>
        <w:tc>
          <w:tcPr>
            <w:tcW w:w="1871" w:type="pct"/>
            <w:gridSpan w:val="2"/>
            <w:tcBorders>
              <w:top w:val="single" w:sz="4" w:space="0" w:color="auto"/>
              <w:bottom w:val="single" w:sz="4" w:space="0" w:color="auto"/>
            </w:tcBorders>
            <w:shd w:val="clear" w:color="auto" w:fill="auto"/>
            <w:noWrap/>
            <w:vAlign w:val="center"/>
            <w:hideMark/>
          </w:tcPr>
          <w:p w14:paraId="14F6A456" w14:textId="77777777" w:rsidR="00037645" w:rsidRPr="00F919F9" w:rsidRDefault="00037645" w:rsidP="00037645">
            <w:pPr>
              <w:widowControl/>
              <w:jc w:val="both"/>
              <w:rPr>
                <w:rFonts w:ascii="Cambria" w:eastAsia="Times New Roman" w:hAnsi="Cambria" w:cs="Times New Roman"/>
                <w:b/>
                <w:sz w:val="18"/>
                <w:szCs w:val="22"/>
                <w:lang w:val="en-US" w:bidi="ar-SA"/>
              </w:rPr>
            </w:pPr>
            <w:r w:rsidRPr="00F919F9">
              <w:rPr>
                <w:rFonts w:ascii="Cambria" w:eastAsia="Times New Roman" w:hAnsi="Cambria" w:cs="Times New Roman"/>
                <w:b/>
                <w:sz w:val="18"/>
                <w:szCs w:val="22"/>
                <w:lang w:val="en-US" w:bidi="ar-SA"/>
              </w:rPr>
              <w:t>Kriteria</w:t>
            </w:r>
          </w:p>
        </w:tc>
        <w:tc>
          <w:tcPr>
            <w:tcW w:w="1466" w:type="pct"/>
            <w:tcBorders>
              <w:top w:val="single" w:sz="4" w:space="0" w:color="auto"/>
              <w:bottom w:val="single" w:sz="4" w:space="0" w:color="auto"/>
            </w:tcBorders>
            <w:shd w:val="clear" w:color="auto" w:fill="auto"/>
            <w:noWrap/>
            <w:vAlign w:val="bottom"/>
            <w:hideMark/>
          </w:tcPr>
          <w:p w14:paraId="550B429E" w14:textId="77777777" w:rsidR="00037645" w:rsidRPr="00F919F9" w:rsidRDefault="00037645" w:rsidP="00037645">
            <w:pPr>
              <w:widowControl/>
              <w:jc w:val="both"/>
              <w:rPr>
                <w:rFonts w:ascii="Cambria" w:eastAsia="Times New Roman" w:hAnsi="Cambria" w:cs="Times New Roman"/>
                <w:b/>
                <w:sz w:val="18"/>
                <w:szCs w:val="22"/>
                <w:lang w:val="en-US" w:bidi="ar-SA"/>
              </w:rPr>
            </w:pPr>
            <w:r w:rsidRPr="00F919F9">
              <w:rPr>
                <w:rFonts w:ascii="Cambria" w:eastAsia="Times New Roman" w:hAnsi="Cambria" w:cs="Times New Roman"/>
                <w:b/>
                <w:sz w:val="18"/>
                <w:szCs w:val="22"/>
                <w:lang w:val="en-US" w:bidi="ar-SA"/>
              </w:rPr>
              <w:t>Penutupan (%)</w:t>
            </w:r>
          </w:p>
        </w:tc>
        <w:tc>
          <w:tcPr>
            <w:tcW w:w="1663" w:type="pct"/>
            <w:tcBorders>
              <w:top w:val="single" w:sz="4" w:space="0" w:color="auto"/>
              <w:bottom w:val="single" w:sz="4" w:space="0" w:color="auto"/>
            </w:tcBorders>
            <w:shd w:val="clear" w:color="auto" w:fill="auto"/>
            <w:noWrap/>
            <w:vAlign w:val="bottom"/>
            <w:hideMark/>
          </w:tcPr>
          <w:p w14:paraId="2C079D43" w14:textId="77777777" w:rsidR="00037645" w:rsidRPr="00F919F9" w:rsidRDefault="00037645" w:rsidP="00037645">
            <w:pPr>
              <w:widowControl/>
              <w:jc w:val="both"/>
              <w:rPr>
                <w:rFonts w:ascii="Cambria" w:eastAsia="Times New Roman" w:hAnsi="Cambria" w:cs="Times New Roman"/>
                <w:b/>
                <w:sz w:val="18"/>
                <w:szCs w:val="22"/>
                <w:lang w:val="en-US" w:bidi="ar-SA"/>
              </w:rPr>
            </w:pPr>
            <w:r w:rsidRPr="00F919F9">
              <w:rPr>
                <w:rFonts w:ascii="Cambria" w:eastAsia="Times New Roman" w:hAnsi="Cambria" w:cs="Times New Roman"/>
                <w:b/>
                <w:sz w:val="18"/>
                <w:szCs w:val="22"/>
                <w:lang w:val="en-US" w:bidi="ar-SA"/>
              </w:rPr>
              <w:t>Kerapatan (pohon/ha)</w:t>
            </w:r>
          </w:p>
        </w:tc>
      </w:tr>
      <w:tr w:rsidR="00037645" w:rsidRPr="00F919F9" w14:paraId="2291F0F9" w14:textId="77777777" w:rsidTr="00037645">
        <w:trPr>
          <w:trHeight w:val="300"/>
        </w:trPr>
        <w:tc>
          <w:tcPr>
            <w:tcW w:w="678" w:type="pct"/>
            <w:vMerge w:val="restart"/>
            <w:tcBorders>
              <w:top w:val="single" w:sz="4" w:space="0" w:color="auto"/>
            </w:tcBorders>
            <w:shd w:val="clear" w:color="auto" w:fill="auto"/>
            <w:noWrap/>
            <w:vAlign w:val="center"/>
            <w:hideMark/>
          </w:tcPr>
          <w:p w14:paraId="2A84C1E1" w14:textId="77777777" w:rsidR="00037645" w:rsidRPr="00F919F9" w:rsidRDefault="00037645" w:rsidP="00037645">
            <w:pPr>
              <w:widowControl/>
              <w:jc w:val="both"/>
              <w:rPr>
                <w:rFonts w:ascii="Cambria" w:eastAsia="Times New Roman" w:hAnsi="Cambria" w:cs="Times New Roman"/>
                <w:sz w:val="18"/>
                <w:szCs w:val="22"/>
                <w:lang w:val="en-US" w:bidi="ar-SA"/>
              </w:rPr>
            </w:pPr>
            <w:r w:rsidRPr="00F919F9">
              <w:rPr>
                <w:rFonts w:ascii="Cambria" w:eastAsia="Times New Roman" w:hAnsi="Cambria" w:cs="Times New Roman"/>
                <w:sz w:val="18"/>
                <w:szCs w:val="22"/>
                <w:lang w:val="en-US" w:bidi="ar-SA"/>
              </w:rPr>
              <w:t>Baik</w:t>
            </w:r>
          </w:p>
        </w:tc>
        <w:tc>
          <w:tcPr>
            <w:tcW w:w="1193" w:type="pct"/>
            <w:tcBorders>
              <w:top w:val="single" w:sz="4" w:space="0" w:color="auto"/>
            </w:tcBorders>
            <w:shd w:val="clear" w:color="auto" w:fill="auto"/>
            <w:noWrap/>
            <w:vAlign w:val="bottom"/>
            <w:hideMark/>
          </w:tcPr>
          <w:p w14:paraId="420E95A0" w14:textId="77777777" w:rsidR="00037645" w:rsidRPr="00F919F9" w:rsidRDefault="00037645" w:rsidP="00037645">
            <w:pPr>
              <w:widowControl/>
              <w:jc w:val="both"/>
              <w:rPr>
                <w:rFonts w:ascii="Cambria" w:eastAsia="Times New Roman" w:hAnsi="Cambria" w:cs="Times New Roman"/>
                <w:sz w:val="18"/>
                <w:szCs w:val="22"/>
                <w:lang w:val="en-US" w:bidi="ar-SA"/>
              </w:rPr>
            </w:pPr>
            <w:r w:rsidRPr="00F919F9">
              <w:rPr>
                <w:rFonts w:ascii="Cambria" w:eastAsia="Times New Roman" w:hAnsi="Cambria" w:cs="Times New Roman"/>
                <w:sz w:val="18"/>
                <w:szCs w:val="22"/>
                <w:lang w:val="en-US" w:bidi="ar-SA"/>
              </w:rPr>
              <w:t>Sangat Padat</w:t>
            </w:r>
          </w:p>
        </w:tc>
        <w:tc>
          <w:tcPr>
            <w:tcW w:w="1466" w:type="pct"/>
            <w:tcBorders>
              <w:top w:val="single" w:sz="4" w:space="0" w:color="auto"/>
            </w:tcBorders>
            <w:shd w:val="clear" w:color="auto" w:fill="auto"/>
            <w:noWrap/>
            <w:vAlign w:val="bottom"/>
            <w:hideMark/>
          </w:tcPr>
          <w:p w14:paraId="448F0081" w14:textId="77777777" w:rsidR="00037645" w:rsidRPr="00F919F9" w:rsidRDefault="00037645" w:rsidP="00037645">
            <w:pPr>
              <w:widowControl/>
              <w:jc w:val="both"/>
              <w:rPr>
                <w:rFonts w:ascii="Cambria" w:eastAsia="Times New Roman" w:hAnsi="Cambria" w:cs="Times New Roman"/>
                <w:sz w:val="18"/>
                <w:szCs w:val="22"/>
                <w:lang w:val="en-US" w:bidi="ar-SA"/>
              </w:rPr>
            </w:pPr>
            <w:r w:rsidRPr="00F919F9">
              <w:rPr>
                <w:rFonts w:ascii="Cambria" w:eastAsia="Times New Roman" w:hAnsi="Cambria" w:cs="Times New Roman"/>
                <w:sz w:val="18"/>
                <w:szCs w:val="22"/>
                <w:lang w:val="en-US" w:bidi="ar-SA"/>
              </w:rPr>
              <w:t>≥ 75%</w:t>
            </w:r>
          </w:p>
        </w:tc>
        <w:tc>
          <w:tcPr>
            <w:tcW w:w="1663" w:type="pct"/>
            <w:tcBorders>
              <w:top w:val="single" w:sz="4" w:space="0" w:color="auto"/>
            </w:tcBorders>
            <w:shd w:val="clear" w:color="auto" w:fill="auto"/>
            <w:noWrap/>
            <w:vAlign w:val="bottom"/>
            <w:hideMark/>
          </w:tcPr>
          <w:p w14:paraId="3D13257D" w14:textId="77777777" w:rsidR="00037645" w:rsidRPr="00F919F9" w:rsidRDefault="00037645" w:rsidP="00037645">
            <w:pPr>
              <w:widowControl/>
              <w:jc w:val="both"/>
              <w:rPr>
                <w:rFonts w:ascii="Cambria" w:eastAsia="Times New Roman" w:hAnsi="Cambria" w:cs="Times New Roman"/>
                <w:sz w:val="18"/>
                <w:szCs w:val="22"/>
                <w:lang w:val="en-US" w:bidi="ar-SA"/>
              </w:rPr>
            </w:pPr>
            <w:r w:rsidRPr="00F919F9">
              <w:rPr>
                <w:rFonts w:ascii="Cambria" w:eastAsia="Times New Roman" w:hAnsi="Cambria" w:cs="Times New Roman"/>
                <w:sz w:val="18"/>
                <w:szCs w:val="22"/>
                <w:lang w:val="en-US" w:bidi="ar-SA"/>
              </w:rPr>
              <w:t>≥ 1500</w:t>
            </w:r>
          </w:p>
        </w:tc>
      </w:tr>
      <w:tr w:rsidR="00037645" w:rsidRPr="00F919F9" w14:paraId="493084D3" w14:textId="77777777" w:rsidTr="00037645">
        <w:trPr>
          <w:trHeight w:val="300"/>
        </w:trPr>
        <w:tc>
          <w:tcPr>
            <w:tcW w:w="678" w:type="pct"/>
            <w:vMerge/>
            <w:vAlign w:val="center"/>
            <w:hideMark/>
          </w:tcPr>
          <w:p w14:paraId="53D63BA6" w14:textId="77777777" w:rsidR="00037645" w:rsidRPr="00F919F9" w:rsidRDefault="00037645" w:rsidP="00037645">
            <w:pPr>
              <w:widowControl/>
              <w:jc w:val="both"/>
              <w:rPr>
                <w:rFonts w:ascii="Cambria" w:eastAsia="Times New Roman" w:hAnsi="Cambria" w:cs="Times New Roman"/>
                <w:sz w:val="18"/>
                <w:szCs w:val="22"/>
                <w:lang w:val="en-US" w:bidi="ar-SA"/>
              </w:rPr>
            </w:pPr>
          </w:p>
        </w:tc>
        <w:tc>
          <w:tcPr>
            <w:tcW w:w="1193" w:type="pct"/>
            <w:shd w:val="clear" w:color="auto" w:fill="auto"/>
            <w:noWrap/>
            <w:vAlign w:val="bottom"/>
            <w:hideMark/>
          </w:tcPr>
          <w:p w14:paraId="5CBB3C2D" w14:textId="77777777" w:rsidR="00037645" w:rsidRPr="00F919F9" w:rsidRDefault="00037645" w:rsidP="00037645">
            <w:pPr>
              <w:widowControl/>
              <w:jc w:val="both"/>
              <w:rPr>
                <w:rFonts w:ascii="Cambria" w:eastAsia="Times New Roman" w:hAnsi="Cambria" w:cs="Times New Roman"/>
                <w:sz w:val="18"/>
                <w:szCs w:val="22"/>
                <w:lang w:val="en-US" w:bidi="ar-SA"/>
              </w:rPr>
            </w:pPr>
            <w:r w:rsidRPr="00F919F9">
              <w:rPr>
                <w:rFonts w:ascii="Cambria" w:eastAsia="Times New Roman" w:hAnsi="Cambria" w:cs="Times New Roman"/>
                <w:sz w:val="18"/>
                <w:szCs w:val="22"/>
                <w:lang w:val="en-US" w:bidi="ar-SA"/>
              </w:rPr>
              <w:t>Sedang</w:t>
            </w:r>
          </w:p>
        </w:tc>
        <w:tc>
          <w:tcPr>
            <w:tcW w:w="1466" w:type="pct"/>
            <w:shd w:val="clear" w:color="auto" w:fill="auto"/>
            <w:noWrap/>
            <w:vAlign w:val="bottom"/>
            <w:hideMark/>
          </w:tcPr>
          <w:p w14:paraId="16006144" w14:textId="77777777" w:rsidR="00037645" w:rsidRPr="00F919F9" w:rsidRDefault="00037645" w:rsidP="00037645">
            <w:pPr>
              <w:widowControl/>
              <w:jc w:val="both"/>
              <w:rPr>
                <w:rFonts w:ascii="Cambria" w:eastAsia="Times New Roman" w:hAnsi="Cambria" w:cs="Times New Roman"/>
                <w:sz w:val="18"/>
                <w:szCs w:val="22"/>
                <w:lang w:val="en-US" w:bidi="ar-SA"/>
              </w:rPr>
            </w:pPr>
            <w:r w:rsidRPr="00F919F9">
              <w:rPr>
                <w:rFonts w:ascii="Cambria" w:eastAsia="Times New Roman" w:hAnsi="Cambria" w:cs="Times New Roman"/>
                <w:sz w:val="18"/>
                <w:szCs w:val="22"/>
                <w:lang w:val="en-US" w:bidi="ar-SA"/>
              </w:rPr>
              <w:t>≥ 50 – &lt; 75</w:t>
            </w:r>
          </w:p>
        </w:tc>
        <w:tc>
          <w:tcPr>
            <w:tcW w:w="1663" w:type="pct"/>
            <w:shd w:val="clear" w:color="auto" w:fill="auto"/>
            <w:noWrap/>
            <w:vAlign w:val="bottom"/>
            <w:hideMark/>
          </w:tcPr>
          <w:p w14:paraId="27A03C28" w14:textId="77777777" w:rsidR="00037645" w:rsidRPr="00F919F9" w:rsidRDefault="00037645" w:rsidP="00037645">
            <w:pPr>
              <w:widowControl/>
              <w:jc w:val="both"/>
              <w:rPr>
                <w:rFonts w:ascii="Cambria" w:eastAsia="Times New Roman" w:hAnsi="Cambria" w:cs="Times New Roman"/>
                <w:sz w:val="18"/>
                <w:szCs w:val="22"/>
                <w:lang w:val="en-US" w:bidi="ar-SA"/>
              </w:rPr>
            </w:pPr>
            <w:r w:rsidRPr="00F919F9">
              <w:rPr>
                <w:rFonts w:ascii="Cambria" w:eastAsia="Times New Roman" w:hAnsi="Cambria" w:cs="Times New Roman"/>
                <w:sz w:val="18"/>
                <w:szCs w:val="22"/>
                <w:lang w:val="en-US" w:bidi="ar-SA"/>
              </w:rPr>
              <w:t>≥ 1000 - &lt; 1500</w:t>
            </w:r>
          </w:p>
        </w:tc>
      </w:tr>
      <w:tr w:rsidR="00037645" w:rsidRPr="00F919F9" w14:paraId="1F7FDD58" w14:textId="77777777" w:rsidTr="00037645">
        <w:trPr>
          <w:trHeight w:val="300"/>
        </w:trPr>
        <w:tc>
          <w:tcPr>
            <w:tcW w:w="678" w:type="pct"/>
            <w:tcBorders>
              <w:bottom w:val="single" w:sz="4" w:space="0" w:color="auto"/>
            </w:tcBorders>
            <w:shd w:val="clear" w:color="auto" w:fill="auto"/>
            <w:noWrap/>
            <w:vAlign w:val="bottom"/>
            <w:hideMark/>
          </w:tcPr>
          <w:p w14:paraId="656478A1" w14:textId="77777777" w:rsidR="00037645" w:rsidRPr="00F919F9" w:rsidRDefault="00037645" w:rsidP="00037645">
            <w:pPr>
              <w:widowControl/>
              <w:jc w:val="both"/>
              <w:rPr>
                <w:rFonts w:ascii="Cambria" w:eastAsia="Times New Roman" w:hAnsi="Cambria" w:cs="Times New Roman"/>
                <w:sz w:val="18"/>
                <w:szCs w:val="22"/>
                <w:lang w:val="en-US" w:bidi="ar-SA"/>
              </w:rPr>
            </w:pPr>
            <w:r w:rsidRPr="00F919F9">
              <w:rPr>
                <w:rFonts w:ascii="Cambria" w:eastAsia="Times New Roman" w:hAnsi="Cambria" w:cs="Times New Roman"/>
                <w:sz w:val="18"/>
                <w:szCs w:val="22"/>
                <w:lang w:val="en-US" w:bidi="ar-SA"/>
              </w:rPr>
              <w:t>Rusak</w:t>
            </w:r>
          </w:p>
        </w:tc>
        <w:tc>
          <w:tcPr>
            <w:tcW w:w="1193" w:type="pct"/>
            <w:tcBorders>
              <w:bottom w:val="single" w:sz="4" w:space="0" w:color="auto"/>
            </w:tcBorders>
            <w:shd w:val="clear" w:color="auto" w:fill="auto"/>
            <w:noWrap/>
            <w:vAlign w:val="bottom"/>
            <w:hideMark/>
          </w:tcPr>
          <w:p w14:paraId="5A749A7E" w14:textId="77777777" w:rsidR="00037645" w:rsidRPr="00F919F9" w:rsidRDefault="00037645" w:rsidP="00037645">
            <w:pPr>
              <w:widowControl/>
              <w:jc w:val="both"/>
              <w:rPr>
                <w:rFonts w:ascii="Cambria" w:eastAsia="Times New Roman" w:hAnsi="Cambria" w:cs="Times New Roman"/>
                <w:sz w:val="18"/>
                <w:szCs w:val="22"/>
                <w:lang w:val="en-US" w:bidi="ar-SA"/>
              </w:rPr>
            </w:pPr>
            <w:r w:rsidRPr="00F919F9">
              <w:rPr>
                <w:rFonts w:ascii="Cambria" w:eastAsia="Times New Roman" w:hAnsi="Cambria" w:cs="Times New Roman"/>
                <w:sz w:val="18"/>
                <w:szCs w:val="22"/>
                <w:lang w:val="en-US" w:bidi="ar-SA"/>
              </w:rPr>
              <w:t>Jarang</w:t>
            </w:r>
          </w:p>
        </w:tc>
        <w:tc>
          <w:tcPr>
            <w:tcW w:w="1466" w:type="pct"/>
            <w:tcBorders>
              <w:bottom w:val="single" w:sz="4" w:space="0" w:color="auto"/>
            </w:tcBorders>
            <w:shd w:val="clear" w:color="auto" w:fill="auto"/>
            <w:noWrap/>
            <w:vAlign w:val="bottom"/>
            <w:hideMark/>
          </w:tcPr>
          <w:p w14:paraId="4657C417" w14:textId="77777777" w:rsidR="00037645" w:rsidRPr="00F919F9" w:rsidRDefault="00037645" w:rsidP="00037645">
            <w:pPr>
              <w:widowControl/>
              <w:jc w:val="both"/>
              <w:rPr>
                <w:rFonts w:ascii="Cambria" w:eastAsia="Times New Roman" w:hAnsi="Cambria" w:cs="Times New Roman"/>
                <w:sz w:val="18"/>
                <w:szCs w:val="22"/>
                <w:lang w:val="en-US" w:bidi="ar-SA"/>
              </w:rPr>
            </w:pPr>
            <w:r w:rsidRPr="00F919F9">
              <w:rPr>
                <w:rFonts w:ascii="Cambria" w:eastAsia="Times New Roman" w:hAnsi="Cambria" w:cs="Times New Roman"/>
                <w:sz w:val="18"/>
                <w:szCs w:val="22"/>
                <w:lang w:val="en-US" w:bidi="ar-SA"/>
              </w:rPr>
              <w:t>&lt; 50</w:t>
            </w:r>
          </w:p>
        </w:tc>
        <w:tc>
          <w:tcPr>
            <w:tcW w:w="1663" w:type="pct"/>
            <w:tcBorders>
              <w:bottom w:val="single" w:sz="4" w:space="0" w:color="auto"/>
            </w:tcBorders>
            <w:shd w:val="clear" w:color="auto" w:fill="auto"/>
            <w:noWrap/>
            <w:vAlign w:val="bottom"/>
            <w:hideMark/>
          </w:tcPr>
          <w:p w14:paraId="300A8AE9" w14:textId="77777777" w:rsidR="00037645" w:rsidRPr="00F919F9" w:rsidRDefault="00037645" w:rsidP="00037645">
            <w:pPr>
              <w:widowControl/>
              <w:jc w:val="both"/>
              <w:rPr>
                <w:rFonts w:ascii="Cambria" w:eastAsia="Times New Roman" w:hAnsi="Cambria" w:cs="Times New Roman"/>
                <w:sz w:val="18"/>
                <w:szCs w:val="22"/>
                <w:lang w:val="en-US" w:bidi="ar-SA"/>
              </w:rPr>
            </w:pPr>
            <w:r w:rsidRPr="00F919F9">
              <w:rPr>
                <w:rFonts w:ascii="Cambria" w:eastAsia="Times New Roman" w:hAnsi="Cambria" w:cs="Times New Roman"/>
                <w:sz w:val="18"/>
                <w:szCs w:val="22"/>
                <w:lang w:val="en-US" w:bidi="ar-SA"/>
              </w:rPr>
              <w:t>&lt; 1000</w:t>
            </w:r>
          </w:p>
        </w:tc>
      </w:tr>
    </w:tbl>
    <w:p w14:paraId="0E1B19CA" w14:textId="6D44E7AB" w:rsidR="00037645" w:rsidRPr="00F919F9" w:rsidRDefault="00E1619A" w:rsidP="00037645">
      <w:pPr>
        <w:widowControl/>
        <w:jc w:val="both"/>
        <w:rPr>
          <w:rFonts w:ascii="Cambria" w:eastAsia="Times New Roman" w:hAnsi="Cambria" w:cs="Times New Roman"/>
          <w:sz w:val="18"/>
          <w:szCs w:val="22"/>
          <w:lang w:val="en-US" w:bidi="ar-SA"/>
        </w:rPr>
      </w:pPr>
      <w:proofErr w:type="gramStart"/>
      <w:r w:rsidRPr="00F919F9">
        <w:rPr>
          <w:rFonts w:ascii="Cambria" w:eastAsia="Times New Roman" w:hAnsi="Cambria" w:cs="Times New Roman"/>
          <w:sz w:val="18"/>
          <w:szCs w:val="22"/>
          <w:lang w:val="en-US" w:bidi="ar-SA"/>
        </w:rPr>
        <w:t>Tabel 1.</w:t>
      </w:r>
      <w:proofErr w:type="gramEnd"/>
      <w:r w:rsidRPr="00F919F9">
        <w:rPr>
          <w:rFonts w:ascii="Cambria" w:eastAsia="Times New Roman" w:hAnsi="Cambria" w:cs="Times New Roman"/>
          <w:sz w:val="18"/>
          <w:szCs w:val="22"/>
          <w:lang w:val="en-US" w:bidi="ar-SA"/>
        </w:rPr>
        <w:t xml:space="preserve"> </w:t>
      </w:r>
      <w:proofErr w:type="gramStart"/>
      <w:r w:rsidRPr="00F919F9">
        <w:rPr>
          <w:rFonts w:ascii="Cambria" w:eastAsia="Times New Roman" w:hAnsi="Cambria" w:cs="Times New Roman"/>
          <w:sz w:val="18"/>
          <w:szCs w:val="22"/>
          <w:lang w:val="en-US" w:bidi="ar-SA"/>
        </w:rPr>
        <w:t xml:space="preserve">Standar kerusakan hutan mangrove berdasarkan </w:t>
      </w:r>
      <w:r w:rsidRPr="00F919F9">
        <w:rPr>
          <w:rFonts w:ascii="Cambria" w:eastAsia="Times New Roman" w:hAnsi="Cambria" w:cs="Times New Roman"/>
          <w:bCs/>
          <w:sz w:val="18"/>
          <w:szCs w:val="22"/>
          <w:lang w:val="en-US" w:bidi="ar-SA"/>
        </w:rPr>
        <w:t>Peraturan</w:t>
      </w:r>
      <w:r w:rsidRPr="00F919F9">
        <w:rPr>
          <w:rFonts w:ascii="Cambria" w:eastAsia="Times New Roman" w:hAnsi="Cambria" w:cs="Times New Roman"/>
          <w:sz w:val="18"/>
          <w:szCs w:val="22"/>
          <w:lang w:val="en-US" w:bidi="ar-SA"/>
        </w:rPr>
        <w:t xml:space="preserve"> Menteri Lingkungan Hidup No. 201 </w:t>
      </w:r>
      <w:r w:rsidRPr="00F919F9">
        <w:rPr>
          <w:rFonts w:ascii="Cambria" w:eastAsia="Times New Roman" w:hAnsi="Cambria" w:cs="Times New Roman"/>
          <w:bCs/>
          <w:sz w:val="18"/>
          <w:szCs w:val="22"/>
          <w:lang w:val="en-US" w:bidi="ar-SA"/>
        </w:rPr>
        <w:t>Tahun</w:t>
      </w:r>
      <w:r w:rsidRPr="00F919F9">
        <w:rPr>
          <w:rFonts w:ascii="Cambria" w:eastAsia="Times New Roman" w:hAnsi="Cambria" w:cs="Times New Roman"/>
          <w:sz w:val="18"/>
          <w:szCs w:val="22"/>
          <w:lang w:val="en-US" w:bidi="ar-SA"/>
        </w:rPr>
        <w:t xml:space="preserve"> 2004.</w:t>
      </w:r>
      <w:proofErr w:type="gramEnd"/>
    </w:p>
    <w:p w14:paraId="15095C1F" w14:textId="77777777" w:rsidR="00E1619A" w:rsidRPr="00F919F9" w:rsidRDefault="00E1619A" w:rsidP="00037645">
      <w:pPr>
        <w:widowControl/>
        <w:jc w:val="both"/>
        <w:rPr>
          <w:rFonts w:ascii="Cambria" w:eastAsia="Times New Roman" w:hAnsi="Cambria" w:cs="Times New Roman"/>
          <w:sz w:val="18"/>
          <w:szCs w:val="22"/>
          <w:lang w:val="en-US" w:bidi="ar-SA"/>
        </w:rPr>
      </w:pPr>
    </w:p>
    <w:p w14:paraId="0AD397D8" w14:textId="15A89349" w:rsidR="006A2DF1" w:rsidRPr="00F919F9" w:rsidRDefault="00155C9D" w:rsidP="00ED60E1">
      <w:pPr>
        <w:pStyle w:val="Bodytext20"/>
        <w:numPr>
          <w:ilvl w:val="0"/>
          <w:numId w:val="19"/>
        </w:numPr>
        <w:shd w:val="clear" w:color="auto" w:fill="auto"/>
        <w:spacing w:after="0" w:line="240" w:lineRule="auto"/>
        <w:ind w:left="360"/>
        <w:jc w:val="both"/>
        <w:rPr>
          <w:rFonts w:ascii="Cambria" w:hAnsi="Cambria"/>
          <w:b/>
        </w:rPr>
      </w:pPr>
      <w:r w:rsidRPr="00F919F9">
        <w:rPr>
          <w:rFonts w:ascii="Cambria" w:hAnsi="Cambria"/>
          <w:b/>
        </w:rPr>
        <w:t>Hasil dan Pembahasan</w:t>
      </w:r>
    </w:p>
    <w:p w14:paraId="0903A4FD" w14:textId="36B421E3" w:rsidR="006A2DF1" w:rsidRPr="00F919F9" w:rsidRDefault="00EC5E60" w:rsidP="00ED60E1">
      <w:pPr>
        <w:pStyle w:val="Bodytext20"/>
        <w:numPr>
          <w:ilvl w:val="1"/>
          <w:numId w:val="19"/>
        </w:numPr>
        <w:spacing w:before="240" w:after="0" w:line="240" w:lineRule="auto"/>
        <w:ind w:left="425" w:hanging="425"/>
        <w:rPr>
          <w:rFonts w:ascii="Cambria" w:hAnsi="Cambria"/>
          <w:b/>
        </w:rPr>
      </w:pPr>
      <w:r w:rsidRPr="00F919F9">
        <w:rPr>
          <w:rFonts w:ascii="Cambria" w:hAnsi="Cambria"/>
          <w:b/>
          <w:lang w:val="en-US"/>
        </w:rPr>
        <w:t>Kondisi Umum dan ualitas Peraran di Lokasi di Lokasi Penelitian</w:t>
      </w:r>
    </w:p>
    <w:p w14:paraId="7CB15BC4" w14:textId="7DFFBB4B" w:rsidR="00EE2DDB" w:rsidRPr="00F919F9" w:rsidRDefault="00EC5E60" w:rsidP="00EE2DDB">
      <w:pPr>
        <w:widowControl/>
        <w:ind w:firstLine="426"/>
        <w:jc w:val="both"/>
        <w:rPr>
          <w:rFonts w:ascii="Cambria" w:eastAsia="Times New Roman" w:hAnsi="Cambria" w:cs="Times New Roman"/>
          <w:bCs/>
          <w:sz w:val="18"/>
          <w:szCs w:val="22"/>
          <w:lang w:val="en-US"/>
        </w:rPr>
      </w:pPr>
      <w:proofErr w:type="gramStart"/>
      <w:r w:rsidRPr="00F919F9">
        <w:rPr>
          <w:rFonts w:ascii="Cambria" w:eastAsia="Times New Roman" w:hAnsi="Cambria" w:cs="Times New Roman"/>
          <w:bCs/>
          <w:sz w:val="18"/>
          <w:szCs w:val="22"/>
          <w:lang w:val="en-US"/>
        </w:rPr>
        <w:t xml:space="preserve">Hasil pengamatan yang dilakukan di Perairan Muara Sungai Beladeng Kelurahan Dompak Tanjungpinang dijumpai 3 jenis mangrove yaitu </w:t>
      </w:r>
      <w:r w:rsidRPr="00F919F9">
        <w:rPr>
          <w:rFonts w:ascii="Cambria" w:eastAsia="Times New Roman" w:hAnsi="Cambria" w:cs="Times New Roman"/>
          <w:bCs/>
          <w:i/>
          <w:sz w:val="18"/>
          <w:szCs w:val="22"/>
          <w:lang w:val="en-US"/>
        </w:rPr>
        <w:t xml:space="preserve">Xylocarpus granatum, Rhizophora apiculata, </w:t>
      </w:r>
      <w:r w:rsidRPr="00F919F9">
        <w:rPr>
          <w:rFonts w:ascii="Cambria" w:eastAsia="Times New Roman" w:hAnsi="Cambria" w:cs="Times New Roman"/>
          <w:bCs/>
          <w:sz w:val="18"/>
          <w:szCs w:val="22"/>
          <w:lang w:val="en-US"/>
        </w:rPr>
        <w:t>dan</w:t>
      </w:r>
      <w:r w:rsidRPr="00F919F9">
        <w:rPr>
          <w:rFonts w:ascii="Cambria" w:eastAsia="Times New Roman" w:hAnsi="Cambria" w:cs="Times New Roman"/>
          <w:bCs/>
          <w:i/>
          <w:sz w:val="18"/>
          <w:szCs w:val="22"/>
          <w:lang w:val="en-US"/>
        </w:rPr>
        <w:t xml:space="preserve"> Brugueira gymnorhiza</w:t>
      </w:r>
      <w:r w:rsidRPr="00F919F9">
        <w:rPr>
          <w:rFonts w:ascii="Cambria" w:eastAsia="Times New Roman" w:hAnsi="Cambria" w:cs="Times New Roman"/>
          <w:bCs/>
          <w:sz w:val="18"/>
          <w:szCs w:val="22"/>
          <w:lang w:val="en-US"/>
        </w:rPr>
        <w:t>.</w:t>
      </w:r>
      <w:proofErr w:type="gramEnd"/>
      <w:r w:rsidRPr="00F919F9">
        <w:rPr>
          <w:rFonts w:ascii="Cambria" w:eastAsia="Times New Roman" w:hAnsi="Cambria" w:cs="Times New Roman"/>
          <w:bCs/>
          <w:sz w:val="18"/>
          <w:szCs w:val="22"/>
          <w:lang w:val="en-US"/>
        </w:rPr>
        <w:t xml:space="preserve"> Berdasarkan informasi mengenai kualitas perairan yang disajikan dalam Tabel 1, parameter kualitas perairan meliputi suhu, pH, DO, salinitas tidak melebihi </w:t>
      </w:r>
      <w:proofErr w:type="gramStart"/>
      <w:r w:rsidRPr="00F919F9">
        <w:rPr>
          <w:rFonts w:ascii="Cambria" w:eastAsia="Times New Roman" w:hAnsi="Cambria" w:cs="Times New Roman"/>
          <w:bCs/>
          <w:sz w:val="18"/>
          <w:szCs w:val="22"/>
          <w:lang w:val="en-US"/>
        </w:rPr>
        <w:t>baku</w:t>
      </w:r>
      <w:proofErr w:type="gramEnd"/>
      <w:r w:rsidRPr="00F919F9">
        <w:rPr>
          <w:rFonts w:ascii="Cambria" w:eastAsia="Times New Roman" w:hAnsi="Cambria" w:cs="Times New Roman"/>
          <w:bCs/>
          <w:sz w:val="18"/>
          <w:szCs w:val="22"/>
          <w:lang w:val="en-US"/>
        </w:rPr>
        <w:t xml:space="preserve"> mutu air laut menurut PP No.22 Tahun 2021. Sedangkan untuk paramete</w:t>
      </w:r>
      <w:r w:rsidR="001D7F4B">
        <w:rPr>
          <w:rFonts w:ascii="Cambria" w:eastAsia="Times New Roman" w:hAnsi="Cambria" w:cs="Times New Roman"/>
          <w:bCs/>
          <w:sz w:val="18"/>
          <w:szCs w:val="22"/>
          <w:lang w:val="en-US"/>
        </w:rPr>
        <w:t xml:space="preserve">r suhu berada dibawah </w:t>
      </w:r>
      <w:proofErr w:type="gramStart"/>
      <w:r w:rsidR="001D7F4B">
        <w:rPr>
          <w:rFonts w:ascii="Cambria" w:eastAsia="Times New Roman" w:hAnsi="Cambria" w:cs="Times New Roman"/>
          <w:bCs/>
          <w:sz w:val="18"/>
          <w:szCs w:val="22"/>
          <w:lang w:val="en-US"/>
        </w:rPr>
        <w:t>baku</w:t>
      </w:r>
      <w:proofErr w:type="gramEnd"/>
      <w:r w:rsidR="001D7F4B">
        <w:rPr>
          <w:rFonts w:ascii="Cambria" w:eastAsia="Times New Roman" w:hAnsi="Cambria" w:cs="Times New Roman"/>
          <w:bCs/>
          <w:sz w:val="18"/>
          <w:szCs w:val="22"/>
          <w:lang w:val="en-US"/>
        </w:rPr>
        <w:t xml:space="preserve"> mutu, Hal tersebut dikarenakan waktu pada saat pengambilann data ialah di pagi hari dan cuacanya sedang mendung. </w:t>
      </w:r>
      <w:r w:rsidRPr="00F919F9">
        <w:rPr>
          <w:rFonts w:ascii="Cambria" w:eastAsia="Times New Roman" w:hAnsi="Cambria" w:cs="Times New Roman"/>
          <w:bCs/>
          <w:sz w:val="18"/>
          <w:szCs w:val="22"/>
          <w:lang w:val="en-US"/>
        </w:rPr>
        <w:t>Berdasarkan grafik segitiga Shepard, jenis substrat di Perairan Muara Sungai Beladeng didominasi oleh jenis pasir berlumpur.</w:t>
      </w:r>
    </w:p>
    <w:p w14:paraId="012FDFCA" w14:textId="7E4A4C19" w:rsidR="00EC5E60" w:rsidRPr="00F919F9" w:rsidRDefault="00EC5E60" w:rsidP="0080220A">
      <w:pPr>
        <w:widowControl/>
        <w:jc w:val="both"/>
        <w:rPr>
          <w:rFonts w:ascii="Cambria" w:eastAsia="Times New Roman" w:hAnsi="Cambria" w:cs="Times New Roman"/>
          <w:bCs/>
          <w:sz w:val="18"/>
          <w:szCs w:val="22"/>
          <w:lang w:val="en-US"/>
        </w:rPr>
      </w:pPr>
      <w:proofErr w:type="gramStart"/>
      <w:r w:rsidRPr="00F919F9">
        <w:rPr>
          <w:rFonts w:ascii="Cambria" w:eastAsia="Times New Roman" w:hAnsi="Cambria" w:cs="Times New Roman"/>
          <w:bCs/>
          <w:sz w:val="18"/>
          <w:szCs w:val="22"/>
          <w:lang w:val="en-US"/>
        </w:rPr>
        <w:t>Tabel 2.</w:t>
      </w:r>
      <w:proofErr w:type="gramEnd"/>
      <w:r w:rsidRPr="00F919F9">
        <w:rPr>
          <w:rFonts w:ascii="Cambria" w:eastAsia="Times New Roman" w:hAnsi="Cambria" w:cs="Times New Roman"/>
          <w:bCs/>
          <w:sz w:val="18"/>
          <w:szCs w:val="22"/>
          <w:lang w:val="en-US"/>
        </w:rPr>
        <w:t xml:space="preserve"> </w:t>
      </w:r>
      <w:proofErr w:type="gramStart"/>
      <w:r w:rsidRPr="00F919F9">
        <w:rPr>
          <w:rFonts w:ascii="Cambria" w:eastAsia="Times New Roman" w:hAnsi="Cambria" w:cs="Times New Roman"/>
          <w:bCs/>
          <w:sz w:val="18"/>
          <w:szCs w:val="22"/>
          <w:lang w:val="en-US"/>
        </w:rPr>
        <w:t>Hasil Pengukuran Parameter Fisika-Kimia Perairan.</w:t>
      </w:r>
      <w:proofErr w:type="gramEnd"/>
    </w:p>
    <w:tbl>
      <w:tblPr>
        <w:tblW w:w="4995" w:type="pct"/>
        <w:tblLayout w:type="fixed"/>
        <w:tblLook w:val="04A0" w:firstRow="1" w:lastRow="0" w:firstColumn="1" w:lastColumn="0" w:noHBand="0" w:noVBand="1"/>
      </w:tblPr>
      <w:tblGrid>
        <w:gridCol w:w="919"/>
        <w:gridCol w:w="749"/>
        <w:gridCol w:w="708"/>
        <w:gridCol w:w="800"/>
        <w:gridCol w:w="885"/>
        <w:gridCol w:w="1107"/>
      </w:tblGrid>
      <w:tr w:rsidR="00EC5E60" w:rsidRPr="00ED60E1" w14:paraId="366FB5CF" w14:textId="77777777" w:rsidTr="0080220A">
        <w:trPr>
          <w:trHeight w:val="315"/>
        </w:trPr>
        <w:tc>
          <w:tcPr>
            <w:tcW w:w="5000" w:type="pct"/>
            <w:gridSpan w:val="6"/>
            <w:tcBorders>
              <w:top w:val="single" w:sz="4" w:space="0" w:color="auto"/>
              <w:left w:val="nil"/>
              <w:bottom w:val="single" w:sz="4" w:space="0" w:color="auto"/>
              <w:right w:val="nil"/>
            </w:tcBorders>
            <w:shd w:val="clear" w:color="auto" w:fill="auto"/>
            <w:noWrap/>
            <w:vAlign w:val="center"/>
            <w:hideMark/>
          </w:tcPr>
          <w:p w14:paraId="60E46E7E" w14:textId="77777777" w:rsidR="00EC5E60" w:rsidRPr="00ED60E1" w:rsidRDefault="00EC5E60" w:rsidP="001D7F4B">
            <w:pPr>
              <w:widowControl/>
              <w:jc w:val="center"/>
              <w:rPr>
                <w:rFonts w:ascii="Cambria" w:eastAsia="Times New Roman" w:hAnsi="Cambria" w:cs="Times New Roman"/>
                <w:bCs/>
                <w:sz w:val="18"/>
                <w:szCs w:val="22"/>
                <w:lang w:val="en-US"/>
              </w:rPr>
            </w:pPr>
            <w:r w:rsidRPr="00ED60E1">
              <w:rPr>
                <w:rFonts w:ascii="Cambria" w:eastAsia="Times New Roman" w:hAnsi="Cambria" w:cs="Times New Roman"/>
                <w:bCs/>
                <w:sz w:val="18"/>
                <w:szCs w:val="22"/>
                <w:lang w:val="en-US"/>
              </w:rPr>
              <w:t>Parameter Perairan</w:t>
            </w:r>
          </w:p>
        </w:tc>
      </w:tr>
      <w:tr w:rsidR="00C935CD" w:rsidRPr="00ED60E1" w14:paraId="2E77DD59" w14:textId="77777777" w:rsidTr="0080220A">
        <w:trPr>
          <w:trHeight w:val="315"/>
        </w:trPr>
        <w:tc>
          <w:tcPr>
            <w:tcW w:w="889" w:type="pct"/>
            <w:tcBorders>
              <w:top w:val="single" w:sz="4" w:space="0" w:color="auto"/>
              <w:left w:val="nil"/>
              <w:bottom w:val="single" w:sz="4" w:space="0" w:color="auto"/>
              <w:right w:val="nil"/>
            </w:tcBorders>
            <w:shd w:val="clear" w:color="auto" w:fill="auto"/>
            <w:noWrap/>
            <w:vAlign w:val="bottom"/>
            <w:hideMark/>
          </w:tcPr>
          <w:p w14:paraId="769E9E76" w14:textId="77777777" w:rsidR="00EC5E60" w:rsidRPr="00ED60E1" w:rsidRDefault="00EC5E60" w:rsidP="001D7F4B">
            <w:pPr>
              <w:widowControl/>
              <w:jc w:val="both"/>
              <w:rPr>
                <w:rFonts w:ascii="Cambria" w:eastAsia="Times New Roman" w:hAnsi="Cambria" w:cs="Times New Roman"/>
                <w:bCs/>
                <w:sz w:val="18"/>
                <w:szCs w:val="22"/>
                <w:lang w:val="en-US"/>
              </w:rPr>
            </w:pPr>
            <w:r w:rsidRPr="00ED60E1">
              <w:rPr>
                <w:rFonts w:ascii="Cambria" w:eastAsia="Times New Roman" w:hAnsi="Cambria" w:cs="Times New Roman"/>
                <w:bCs/>
                <w:sz w:val="18"/>
                <w:szCs w:val="22"/>
                <w:lang w:val="en-US"/>
              </w:rPr>
              <w:t>Stasiun</w:t>
            </w:r>
          </w:p>
        </w:tc>
        <w:tc>
          <w:tcPr>
            <w:tcW w:w="725" w:type="pct"/>
            <w:tcBorders>
              <w:top w:val="single" w:sz="4" w:space="0" w:color="auto"/>
              <w:left w:val="nil"/>
              <w:bottom w:val="single" w:sz="4" w:space="0" w:color="auto"/>
              <w:right w:val="nil"/>
            </w:tcBorders>
            <w:shd w:val="clear" w:color="auto" w:fill="auto"/>
            <w:noWrap/>
            <w:vAlign w:val="bottom"/>
            <w:hideMark/>
          </w:tcPr>
          <w:p w14:paraId="3E321405" w14:textId="38C6E65E" w:rsidR="00EC5E60" w:rsidRPr="00ED60E1" w:rsidRDefault="00EC5E60" w:rsidP="001D7F4B">
            <w:pPr>
              <w:widowControl/>
              <w:jc w:val="both"/>
              <w:rPr>
                <w:rFonts w:ascii="Cambria" w:eastAsia="Times New Roman" w:hAnsi="Cambria" w:cs="Times New Roman"/>
                <w:bCs/>
                <w:sz w:val="18"/>
                <w:szCs w:val="22"/>
                <w:lang w:val="en-US"/>
              </w:rPr>
            </w:pPr>
            <w:r w:rsidRPr="00ED60E1">
              <w:rPr>
                <w:rFonts w:ascii="Cambria" w:eastAsia="Times New Roman" w:hAnsi="Cambria" w:cs="Times New Roman"/>
                <w:bCs/>
                <w:sz w:val="18"/>
                <w:szCs w:val="22"/>
                <w:lang w:val="en-US"/>
              </w:rPr>
              <w:t>Suhu</w:t>
            </w:r>
            <w:r w:rsidR="00C935CD" w:rsidRPr="00ED60E1">
              <w:rPr>
                <w:rFonts w:ascii="Cambria" w:eastAsia="Times New Roman" w:hAnsi="Cambria" w:cs="Times New Roman"/>
                <w:bCs/>
                <w:sz w:val="18"/>
                <w:szCs w:val="22"/>
                <w:lang w:val="en-US"/>
              </w:rPr>
              <w:t xml:space="preserve"> </w:t>
            </w:r>
            <w:r w:rsidRPr="00ED60E1">
              <w:rPr>
                <w:rFonts w:ascii="Cambria" w:eastAsia="Times New Roman" w:hAnsi="Cambria" w:cs="Times New Roman"/>
                <w:bCs/>
                <w:sz w:val="18"/>
                <w:szCs w:val="22"/>
                <w:lang w:val="en-US"/>
              </w:rPr>
              <w:t>(</w:t>
            </w:r>
            <w:r w:rsidRPr="00ED60E1">
              <w:rPr>
                <w:rFonts w:ascii="Cambria" w:eastAsia="Times New Roman" w:hAnsi="Cambria" w:cs="Times New Roman"/>
                <w:bCs/>
                <w:sz w:val="18"/>
                <w:szCs w:val="22"/>
                <w:vertAlign w:val="superscript"/>
                <w:lang w:val="en-US"/>
              </w:rPr>
              <w:t>o</w:t>
            </w:r>
            <w:r w:rsidRPr="00ED60E1">
              <w:rPr>
                <w:rFonts w:ascii="Cambria" w:eastAsia="Times New Roman" w:hAnsi="Cambria" w:cs="Times New Roman"/>
                <w:bCs/>
                <w:sz w:val="18"/>
                <w:szCs w:val="22"/>
                <w:lang w:val="en-US"/>
              </w:rPr>
              <w:t>C)</w:t>
            </w:r>
          </w:p>
        </w:tc>
        <w:tc>
          <w:tcPr>
            <w:tcW w:w="685" w:type="pct"/>
            <w:tcBorders>
              <w:top w:val="single" w:sz="4" w:space="0" w:color="auto"/>
              <w:left w:val="nil"/>
              <w:bottom w:val="single" w:sz="4" w:space="0" w:color="auto"/>
              <w:right w:val="nil"/>
            </w:tcBorders>
            <w:shd w:val="clear" w:color="auto" w:fill="auto"/>
            <w:noWrap/>
            <w:vAlign w:val="bottom"/>
            <w:hideMark/>
          </w:tcPr>
          <w:p w14:paraId="2236E719" w14:textId="77777777" w:rsidR="00EC5E60" w:rsidRPr="00ED60E1" w:rsidRDefault="00EC5E60" w:rsidP="001D7F4B">
            <w:pPr>
              <w:widowControl/>
              <w:tabs>
                <w:tab w:val="left" w:pos="176"/>
              </w:tabs>
              <w:ind w:left="-172" w:firstLine="172"/>
              <w:jc w:val="both"/>
              <w:rPr>
                <w:rFonts w:ascii="Cambria" w:eastAsia="Times New Roman" w:hAnsi="Cambria" w:cs="Times New Roman"/>
                <w:bCs/>
                <w:sz w:val="18"/>
                <w:szCs w:val="22"/>
                <w:lang w:val="en-US"/>
              </w:rPr>
            </w:pPr>
            <w:r w:rsidRPr="00ED60E1">
              <w:rPr>
                <w:rFonts w:ascii="Cambria" w:eastAsia="Times New Roman" w:hAnsi="Cambria" w:cs="Times New Roman"/>
                <w:bCs/>
                <w:sz w:val="18"/>
                <w:szCs w:val="22"/>
                <w:lang w:val="en-US"/>
              </w:rPr>
              <w:t>ph</w:t>
            </w:r>
          </w:p>
        </w:tc>
        <w:tc>
          <w:tcPr>
            <w:tcW w:w="774" w:type="pct"/>
            <w:tcBorders>
              <w:top w:val="single" w:sz="4" w:space="0" w:color="auto"/>
              <w:left w:val="nil"/>
              <w:bottom w:val="single" w:sz="4" w:space="0" w:color="auto"/>
              <w:right w:val="nil"/>
            </w:tcBorders>
            <w:shd w:val="clear" w:color="auto" w:fill="auto"/>
            <w:noWrap/>
            <w:vAlign w:val="bottom"/>
            <w:hideMark/>
          </w:tcPr>
          <w:p w14:paraId="2F4C7769" w14:textId="60455B6D" w:rsidR="00EC5E60" w:rsidRPr="00ED60E1" w:rsidRDefault="00EC5E60" w:rsidP="001D7F4B">
            <w:pPr>
              <w:widowControl/>
              <w:jc w:val="both"/>
              <w:rPr>
                <w:rFonts w:ascii="Cambria" w:eastAsia="Times New Roman" w:hAnsi="Cambria" w:cs="Times New Roman"/>
                <w:bCs/>
                <w:sz w:val="18"/>
                <w:szCs w:val="22"/>
                <w:lang w:val="en-US"/>
              </w:rPr>
            </w:pPr>
            <w:r w:rsidRPr="00ED60E1">
              <w:rPr>
                <w:rFonts w:ascii="Cambria" w:eastAsia="Times New Roman" w:hAnsi="Cambria" w:cs="Times New Roman"/>
                <w:bCs/>
                <w:sz w:val="18"/>
                <w:szCs w:val="22"/>
                <w:lang w:val="en-US"/>
              </w:rPr>
              <w:t>DO (mg/l)</w:t>
            </w:r>
          </w:p>
        </w:tc>
        <w:tc>
          <w:tcPr>
            <w:tcW w:w="856" w:type="pct"/>
            <w:tcBorders>
              <w:top w:val="single" w:sz="4" w:space="0" w:color="auto"/>
              <w:left w:val="nil"/>
              <w:bottom w:val="single" w:sz="4" w:space="0" w:color="auto"/>
              <w:right w:val="nil"/>
            </w:tcBorders>
            <w:shd w:val="clear" w:color="auto" w:fill="auto"/>
            <w:noWrap/>
            <w:vAlign w:val="bottom"/>
            <w:hideMark/>
          </w:tcPr>
          <w:p w14:paraId="238DBC01" w14:textId="77777777" w:rsidR="00EC5E60" w:rsidRPr="00ED60E1" w:rsidRDefault="00EC5E60" w:rsidP="001D7F4B">
            <w:pPr>
              <w:widowControl/>
              <w:jc w:val="both"/>
              <w:rPr>
                <w:rFonts w:ascii="Cambria" w:eastAsia="Times New Roman" w:hAnsi="Cambria" w:cs="Times New Roman"/>
                <w:bCs/>
                <w:sz w:val="18"/>
                <w:szCs w:val="22"/>
                <w:lang w:val="en-US"/>
              </w:rPr>
            </w:pPr>
            <w:r w:rsidRPr="00ED60E1">
              <w:rPr>
                <w:rFonts w:ascii="Cambria" w:eastAsia="Times New Roman" w:hAnsi="Cambria" w:cs="Times New Roman"/>
                <w:bCs/>
                <w:sz w:val="18"/>
                <w:szCs w:val="22"/>
                <w:lang w:val="en-US"/>
              </w:rPr>
              <w:t>Salinitas‰</w:t>
            </w:r>
          </w:p>
        </w:tc>
        <w:tc>
          <w:tcPr>
            <w:tcW w:w="1071" w:type="pct"/>
            <w:tcBorders>
              <w:top w:val="single" w:sz="4" w:space="0" w:color="auto"/>
              <w:left w:val="nil"/>
              <w:bottom w:val="single" w:sz="4" w:space="0" w:color="auto"/>
              <w:right w:val="nil"/>
            </w:tcBorders>
            <w:shd w:val="clear" w:color="auto" w:fill="auto"/>
            <w:noWrap/>
            <w:vAlign w:val="bottom"/>
            <w:hideMark/>
          </w:tcPr>
          <w:p w14:paraId="0F72496F" w14:textId="77777777" w:rsidR="00EC5E60" w:rsidRPr="00ED60E1" w:rsidRDefault="00EC5E60" w:rsidP="001D7F4B">
            <w:pPr>
              <w:widowControl/>
              <w:jc w:val="both"/>
              <w:rPr>
                <w:rFonts w:ascii="Cambria" w:eastAsia="Times New Roman" w:hAnsi="Cambria" w:cs="Times New Roman"/>
                <w:bCs/>
                <w:sz w:val="18"/>
                <w:szCs w:val="22"/>
                <w:lang w:val="en-US"/>
              </w:rPr>
            </w:pPr>
            <w:r w:rsidRPr="00ED60E1">
              <w:rPr>
                <w:rFonts w:ascii="Cambria" w:eastAsia="Times New Roman" w:hAnsi="Cambria" w:cs="Times New Roman"/>
                <w:bCs/>
                <w:sz w:val="18"/>
                <w:szCs w:val="22"/>
                <w:lang w:val="en-US"/>
              </w:rPr>
              <w:t>Substrat</w:t>
            </w:r>
          </w:p>
        </w:tc>
      </w:tr>
      <w:tr w:rsidR="00C935CD" w:rsidRPr="00ED60E1" w14:paraId="59DF5A9B" w14:textId="77777777" w:rsidTr="00C935CD">
        <w:trPr>
          <w:trHeight w:val="315"/>
        </w:trPr>
        <w:tc>
          <w:tcPr>
            <w:tcW w:w="889" w:type="pct"/>
            <w:tcBorders>
              <w:top w:val="nil"/>
              <w:left w:val="nil"/>
              <w:bottom w:val="nil"/>
              <w:right w:val="nil"/>
            </w:tcBorders>
            <w:shd w:val="clear" w:color="auto" w:fill="auto"/>
            <w:noWrap/>
            <w:vAlign w:val="bottom"/>
            <w:hideMark/>
          </w:tcPr>
          <w:p w14:paraId="477377BF" w14:textId="77777777" w:rsidR="00EC5E60" w:rsidRPr="00ED60E1" w:rsidRDefault="00EC5E60" w:rsidP="001D7F4B">
            <w:pPr>
              <w:widowControl/>
              <w:jc w:val="both"/>
              <w:rPr>
                <w:rFonts w:ascii="Cambria" w:eastAsia="Times New Roman" w:hAnsi="Cambria" w:cs="Times New Roman"/>
                <w:bCs/>
                <w:sz w:val="18"/>
                <w:szCs w:val="22"/>
                <w:lang w:val="en-US"/>
              </w:rPr>
            </w:pPr>
            <w:r w:rsidRPr="00ED60E1">
              <w:rPr>
                <w:rFonts w:ascii="Cambria" w:eastAsia="Times New Roman" w:hAnsi="Cambria" w:cs="Times New Roman"/>
                <w:bCs/>
                <w:sz w:val="18"/>
                <w:szCs w:val="22"/>
                <w:lang w:val="en-US"/>
              </w:rPr>
              <w:t>1</w:t>
            </w:r>
          </w:p>
        </w:tc>
        <w:tc>
          <w:tcPr>
            <w:tcW w:w="725" w:type="pct"/>
            <w:tcBorders>
              <w:top w:val="nil"/>
              <w:left w:val="nil"/>
              <w:bottom w:val="nil"/>
              <w:right w:val="nil"/>
            </w:tcBorders>
            <w:shd w:val="clear" w:color="auto" w:fill="auto"/>
            <w:noWrap/>
            <w:vAlign w:val="bottom"/>
            <w:hideMark/>
          </w:tcPr>
          <w:p w14:paraId="33C5C11D" w14:textId="77777777" w:rsidR="00EC5E60" w:rsidRPr="00ED60E1" w:rsidRDefault="00EC5E60" w:rsidP="001D7F4B">
            <w:pPr>
              <w:widowControl/>
              <w:jc w:val="both"/>
              <w:rPr>
                <w:rFonts w:ascii="Cambria" w:eastAsia="Times New Roman" w:hAnsi="Cambria" w:cs="Times New Roman"/>
                <w:bCs/>
                <w:sz w:val="18"/>
                <w:szCs w:val="22"/>
                <w:lang w:val="en-US"/>
              </w:rPr>
            </w:pPr>
            <w:r w:rsidRPr="00ED60E1">
              <w:rPr>
                <w:rFonts w:ascii="Cambria" w:eastAsia="Times New Roman" w:hAnsi="Cambria" w:cs="Times New Roman"/>
                <w:bCs/>
                <w:sz w:val="18"/>
                <w:szCs w:val="22"/>
                <w:lang w:val="en-US"/>
              </w:rPr>
              <w:t>25,7</w:t>
            </w:r>
          </w:p>
        </w:tc>
        <w:tc>
          <w:tcPr>
            <w:tcW w:w="685" w:type="pct"/>
            <w:tcBorders>
              <w:top w:val="nil"/>
              <w:left w:val="nil"/>
              <w:bottom w:val="nil"/>
              <w:right w:val="nil"/>
            </w:tcBorders>
            <w:shd w:val="clear" w:color="auto" w:fill="auto"/>
            <w:noWrap/>
            <w:vAlign w:val="bottom"/>
            <w:hideMark/>
          </w:tcPr>
          <w:p w14:paraId="448E5080" w14:textId="77777777" w:rsidR="00EC5E60" w:rsidRPr="00ED60E1" w:rsidRDefault="00EC5E60" w:rsidP="001D7F4B">
            <w:pPr>
              <w:widowControl/>
              <w:jc w:val="both"/>
              <w:rPr>
                <w:rFonts w:ascii="Cambria" w:eastAsia="Times New Roman" w:hAnsi="Cambria" w:cs="Times New Roman"/>
                <w:bCs/>
                <w:sz w:val="18"/>
                <w:szCs w:val="22"/>
                <w:lang w:val="en-US"/>
              </w:rPr>
            </w:pPr>
            <w:r w:rsidRPr="00ED60E1">
              <w:rPr>
                <w:rFonts w:ascii="Cambria" w:eastAsia="Times New Roman" w:hAnsi="Cambria" w:cs="Times New Roman"/>
                <w:bCs/>
                <w:sz w:val="18"/>
                <w:szCs w:val="22"/>
                <w:lang w:val="en-US"/>
              </w:rPr>
              <w:t>7,6</w:t>
            </w:r>
          </w:p>
        </w:tc>
        <w:tc>
          <w:tcPr>
            <w:tcW w:w="774" w:type="pct"/>
            <w:tcBorders>
              <w:top w:val="nil"/>
              <w:left w:val="nil"/>
              <w:bottom w:val="nil"/>
              <w:right w:val="nil"/>
            </w:tcBorders>
            <w:shd w:val="clear" w:color="auto" w:fill="auto"/>
            <w:noWrap/>
            <w:vAlign w:val="bottom"/>
            <w:hideMark/>
          </w:tcPr>
          <w:p w14:paraId="22B3059C" w14:textId="77777777" w:rsidR="00EC5E60" w:rsidRPr="00ED60E1" w:rsidRDefault="00EC5E60" w:rsidP="001D7F4B">
            <w:pPr>
              <w:widowControl/>
              <w:jc w:val="both"/>
              <w:rPr>
                <w:rFonts w:ascii="Cambria" w:eastAsia="Times New Roman" w:hAnsi="Cambria" w:cs="Times New Roman"/>
                <w:bCs/>
                <w:sz w:val="18"/>
                <w:szCs w:val="22"/>
                <w:lang w:val="en-US"/>
              </w:rPr>
            </w:pPr>
            <w:r w:rsidRPr="00ED60E1">
              <w:rPr>
                <w:rFonts w:ascii="Cambria" w:eastAsia="Times New Roman" w:hAnsi="Cambria" w:cs="Times New Roman"/>
                <w:bCs/>
                <w:sz w:val="18"/>
                <w:szCs w:val="22"/>
                <w:lang w:val="en-US"/>
              </w:rPr>
              <w:t>7,2</w:t>
            </w:r>
          </w:p>
        </w:tc>
        <w:tc>
          <w:tcPr>
            <w:tcW w:w="856" w:type="pct"/>
            <w:tcBorders>
              <w:top w:val="nil"/>
              <w:left w:val="nil"/>
              <w:bottom w:val="nil"/>
              <w:right w:val="nil"/>
            </w:tcBorders>
            <w:shd w:val="clear" w:color="auto" w:fill="auto"/>
            <w:noWrap/>
            <w:vAlign w:val="bottom"/>
            <w:hideMark/>
          </w:tcPr>
          <w:p w14:paraId="48EAF39C" w14:textId="77777777" w:rsidR="00EC5E60" w:rsidRPr="00ED60E1" w:rsidRDefault="00EC5E60" w:rsidP="001D7F4B">
            <w:pPr>
              <w:widowControl/>
              <w:jc w:val="both"/>
              <w:rPr>
                <w:rFonts w:ascii="Cambria" w:eastAsia="Times New Roman" w:hAnsi="Cambria" w:cs="Times New Roman"/>
                <w:bCs/>
                <w:sz w:val="18"/>
                <w:szCs w:val="22"/>
                <w:lang w:val="en-US"/>
              </w:rPr>
            </w:pPr>
            <w:r w:rsidRPr="00ED60E1">
              <w:rPr>
                <w:rFonts w:ascii="Cambria" w:eastAsia="Times New Roman" w:hAnsi="Cambria" w:cs="Times New Roman"/>
                <w:bCs/>
                <w:sz w:val="18"/>
                <w:szCs w:val="22"/>
                <w:lang w:val="en-US"/>
              </w:rPr>
              <w:t>24</w:t>
            </w:r>
          </w:p>
        </w:tc>
        <w:tc>
          <w:tcPr>
            <w:tcW w:w="1071" w:type="pct"/>
            <w:tcBorders>
              <w:top w:val="nil"/>
              <w:left w:val="nil"/>
              <w:bottom w:val="nil"/>
              <w:right w:val="nil"/>
            </w:tcBorders>
            <w:shd w:val="clear" w:color="auto" w:fill="auto"/>
            <w:noWrap/>
            <w:vAlign w:val="bottom"/>
            <w:hideMark/>
          </w:tcPr>
          <w:p w14:paraId="78907B83" w14:textId="77777777" w:rsidR="00EC5E60" w:rsidRPr="00ED60E1" w:rsidRDefault="00EC5E60" w:rsidP="001D7F4B">
            <w:pPr>
              <w:widowControl/>
              <w:jc w:val="both"/>
              <w:rPr>
                <w:rFonts w:ascii="Cambria" w:eastAsia="Times New Roman" w:hAnsi="Cambria" w:cs="Times New Roman"/>
                <w:bCs/>
                <w:sz w:val="18"/>
                <w:szCs w:val="22"/>
                <w:lang w:val="en-US"/>
              </w:rPr>
            </w:pPr>
            <w:r w:rsidRPr="00ED60E1">
              <w:rPr>
                <w:rFonts w:ascii="Cambria" w:eastAsia="Times New Roman" w:hAnsi="Cambria" w:cs="Times New Roman"/>
                <w:bCs/>
                <w:sz w:val="18"/>
                <w:szCs w:val="22"/>
                <w:lang w:val="en-US"/>
              </w:rPr>
              <w:t>Pasir Berlumpur</w:t>
            </w:r>
          </w:p>
        </w:tc>
      </w:tr>
      <w:tr w:rsidR="00C935CD" w:rsidRPr="00ED60E1" w14:paraId="7802402F" w14:textId="77777777" w:rsidTr="00C935CD">
        <w:trPr>
          <w:trHeight w:val="315"/>
        </w:trPr>
        <w:tc>
          <w:tcPr>
            <w:tcW w:w="889" w:type="pct"/>
            <w:tcBorders>
              <w:top w:val="nil"/>
              <w:left w:val="nil"/>
              <w:bottom w:val="nil"/>
              <w:right w:val="nil"/>
            </w:tcBorders>
            <w:shd w:val="clear" w:color="auto" w:fill="auto"/>
            <w:noWrap/>
            <w:vAlign w:val="bottom"/>
            <w:hideMark/>
          </w:tcPr>
          <w:p w14:paraId="68A3DC79" w14:textId="77777777" w:rsidR="00EC5E60" w:rsidRPr="00ED60E1" w:rsidRDefault="00EC5E60" w:rsidP="001D7F4B">
            <w:pPr>
              <w:widowControl/>
              <w:jc w:val="both"/>
              <w:rPr>
                <w:rFonts w:ascii="Cambria" w:eastAsia="Times New Roman" w:hAnsi="Cambria" w:cs="Times New Roman"/>
                <w:bCs/>
                <w:sz w:val="18"/>
                <w:szCs w:val="22"/>
                <w:lang w:val="en-US"/>
              </w:rPr>
            </w:pPr>
            <w:r w:rsidRPr="00ED60E1">
              <w:rPr>
                <w:rFonts w:ascii="Cambria" w:eastAsia="Times New Roman" w:hAnsi="Cambria" w:cs="Times New Roman"/>
                <w:bCs/>
                <w:sz w:val="18"/>
                <w:szCs w:val="22"/>
                <w:lang w:val="en-US"/>
              </w:rPr>
              <w:t>2</w:t>
            </w:r>
          </w:p>
        </w:tc>
        <w:tc>
          <w:tcPr>
            <w:tcW w:w="725" w:type="pct"/>
            <w:tcBorders>
              <w:top w:val="nil"/>
              <w:left w:val="nil"/>
              <w:bottom w:val="nil"/>
              <w:right w:val="nil"/>
            </w:tcBorders>
            <w:shd w:val="clear" w:color="auto" w:fill="auto"/>
            <w:noWrap/>
            <w:vAlign w:val="bottom"/>
            <w:hideMark/>
          </w:tcPr>
          <w:p w14:paraId="714E0AEF" w14:textId="77777777" w:rsidR="00EC5E60" w:rsidRPr="00ED60E1" w:rsidRDefault="00EC5E60" w:rsidP="001D7F4B">
            <w:pPr>
              <w:widowControl/>
              <w:jc w:val="both"/>
              <w:rPr>
                <w:rFonts w:ascii="Cambria" w:eastAsia="Times New Roman" w:hAnsi="Cambria" w:cs="Times New Roman"/>
                <w:bCs/>
                <w:sz w:val="18"/>
                <w:szCs w:val="22"/>
                <w:lang w:val="en-US"/>
              </w:rPr>
            </w:pPr>
            <w:r w:rsidRPr="00ED60E1">
              <w:rPr>
                <w:rFonts w:ascii="Cambria" w:eastAsia="Times New Roman" w:hAnsi="Cambria" w:cs="Times New Roman"/>
                <w:bCs/>
                <w:sz w:val="18"/>
                <w:szCs w:val="22"/>
                <w:lang w:val="en-US"/>
              </w:rPr>
              <w:t>26,7</w:t>
            </w:r>
          </w:p>
        </w:tc>
        <w:tc>
          <w:tcPr>
            <w:tcW w:w="685" w:type="pct"/>
            <w:tcBorders>
              <w:top w:val="nil"/>
              <w:left w:val="nil"/>
              <w:bottom w:val="nil"/>
              <w:right w:val="nil"/>
            </w:tcBorders>
            <w:shd w:val="clear" w:color="auto" w:fill="auto"/>
            <w:noWrap/>
            <w:vAlign w:val="bottom"/>
            <w:hideMark/>
          </w:tcPr>
          <w:p w14:paraId="5A067220" w14:textId="77777777" w:rsidR="00EC5E60" w:rsidRPr="00ED60E1" w:rsidRDefault="00EC5E60" w:rsidP="001D7F4B">
            <w:pPr>
              <w:widowControl/>
              <w:jc w:val="both"/>
              <w:rPr>
                <w:rFonts w:ascii="Cambria" w:eastAsia="Times New Roman" w:hAnsi="Cambria" w:cs="Times New Roman"/>
                <w:bCs/>
                <w:sz w:val="18"/>
                <w:szCs w:val="22"/>
                <w:lang w:val="en-US"/>
              </w:rPr>
            </w:pPr>
            <w:r w:rsidRPr="00ED60E1">
              <w:rPr>
                <w:rFonts w:ascii="Cambria" w:eastAsia="Times New Roman" w:hAnsi="Cambria" w:cs="Times New Roman"/>
                <w:bCs/>
                <w:sz w:val="18"/>
                <w:szCs w:val="22"/>
                <w:lang w:val="en-US"/>
              </w:rPr>
              <w:t>7,8</w:t>
            </w:r>
          </w:p>
        </w:tc>
        <w:tc>
          <w:tcPr>
            <w:tcW w:w="774" w:type="pct"/>
            <w:tcBorders>
              <w:top w:val="nil"/>
              <w:left w:val="nil"/>
              <w:bottom w:val="nil"/>
              <w:right w:val="nil"/>
            </w:tcBorders>
            <w:shd w:val="clear" w:color="auto" w:fill="auto"/>
            <w:noWrap/>
            <w:vAlign w:val="bottom"/>
            <w:hideMark/>
          </w:tcPr>
          <w:p w14:paraId="445526D7" w14:textId="77777777" w:rsidR="00EC5E60" w:rsidRPr="00ED60E1" w:rsidRDefault="00EC5E60" w:rsidP="001D7F4B">
            <w:pPr>
              <w:widowControl/>
              <w:jc w:val="both"/>
              <w:rPr>
                <w:rFonts w:ascii="Cambria" w:eastAsia="Times New Roman" w:hAnsi="Cambria" w:cs="Times New Roman"/>
                <w:bCs/>
                <w:sz w:val="18"/>
                <w:szCs w:val="22"/>
                <w:lang w:val="en-US"/>
              </w:rPr>
            </w:pPr>
            <w:r w:rsidRPr="00ED60E1">
              <w:rPr>
                <w:rFonts w:ascii="Cambria" w:eastAsia="Times New Roman" w:hAnsi="Cambria" w:cs="Times New Roman"/>
                <w:bCs/>
                <w:sz w:val="18"/>
                <w:szCs w:val="22"/>
                <w:lang w:val="en-US"/>
              </w:rPr>
              <w:t>7,3</w:t>
            </w:r>
          </w:p>
        </w:tc>
        <w:tc>
          <w:tcPr>
            <w:tcW w:w="856" w:type="pct"/>
            <w:tcBorders>
              <w:top w:val="nil"/>
              <w:left w:val="nil"/>
              <w:bottom w:val="nil"/>
              <w:right w:val="nil"/>
            </w:tcBorders>
            <w:shd w:val="clear" w:color="auto" w:fill="auto"/>
            <w:noWrap/>
            <w:vAlign w:val="bottom"/>
            <w:hideMark/>
          </w:tcPr>
          <w:p w14:paraId="11BFF18E" w14:textId="77777777" w:rsidR="00EC5E60" w:rsidRPr="00ED60E1" w:rsidRDefault="00EC5E60" w:rsidP="001D7F4B">
            <w:pPr>
              <w:widowControl/>
              <w:jc w:val="both"/>
              <w:rPr>
                <w:rFonts w:ascii="Cambria" w:eastAsia="Times New Roman" w:hAnsi="Cambria" w:cs="Times New Roman"/>
                <w:bCs/>
                <w:sz w:val="18"/>
                <w:szCs w:val="22"/>
                <w:lang w:val="en-US"/>
              </w:rPr>
            </w:pPr>
            <w:r w:rsidRPr="00ED60E1">
              <w:rPr>
                <w:rFonts w:ascii="Cambria" w:eastAsia="Times New Roman" w:hAnsi="Cambria" w:cs="Times New Roman"/>
                <w:bCs/>
                <w:sz w:val="18"/>
                <w:szCs w:val="22"/>
                <w:lang w:val="en-US"/>
              </w:rPr>
              <w:t>23</w:t>
            </w:r>
          </w:p>
        </w:tc>
        <w:tc>
          <w:tcPr>
            <w:tcW w:w="1071" w:type="pct"/>
            <w:tcBorders>
              <w:top w:val="nil"/>
              <w:left w:val="nil"/>
              <w:bottom w:val="nil"/>
              <w:right w:val="nil"/>
            </w:tcBorders>
            <w:shd w:val="clear" w:color="auto" w:fill="auto"/>
            <w:noWrap/>
            <w:vAlign w:val="bottom"/>
            <w:hideMark/>
          </w:tcPr>
          <w:p w14:paraId="0BA29A33" w14:textId="77777777" w:rsidR="00EC5E60" w:rsidRPr="00ED60E1" w:rsidRDefault="00EC5E60" w:rsidP="001D7F4B">
            <w:pPr>
              <w:widowControl/>
              <w:jc w:val="both"/>
              <w:rPr>
                <w:rFonts w:ascii="Cambria" w:eastAsia="Times New Roman" w:hAnsi="Cambria" w:cs="Times New Roman"/>
                <w:bCs/>
                <w:sz w:val="18"/>
                <w:szCs w:val="22"/>
                <w:lang w:val="en-US"/>
              </w:rPr>
            </w:pPr>
            <w:r w:rsidRPr="00ED60E1">
              <w:rPr>
                <w:rFonts w:ascii="Cambria" w:eastAsia="Times New Roman" w:hAnsi="Cambria" w:cs="Times New Roman"/>
                <w:bCs/>
                <w:sz w:val="18"/>
                <w:szCs w:val="22"/>
                <w:lang w:val="en-US"/>
              </w:rPr>
              <w:t>Pasir Berlumpur</w:t>
            </w:r>
          </w:p>
        </w:tc>
      </w:tr>
      <w:tr w:rsidR="00C935CD" w:rsidRPr="00ED60E1" w14:paraId="6FD75477" w14:textId="77777777" w:rsidTr="00C935CD">
        <w:trPr>
          <w:trHeight w:val="315"/>
        </w:trPr>
        <w:tc>
          <w:tcPr>
            <w:tcW w:w="889" w:type="pct"/>
            <w:tcBorders>
              <w:top w:val="nil"/>
              <w:left w:val="nil"/>
              <w:bottom w:val="nil"/>
              <w:right w:val="nil"/>
            </w:tcBorders>
            <w:shd w:val="clear" w:color="auto" w:fill="auto"/>
            <w:noWrap/>
            <w:vAlign w:val="bottom"/>
            <w:hideMark/>
          </w:tcPr>
          <w:p w14:paraId="09654AFB" w14:textId="77777777" w:rsidR="00EC5E60" w:rsidRPr="00ED60E1" w:rsidRDefault="00EC5E60" w:rsidP="001D7F4B">
            <w:pPr>
              <w:widowControl/>
              <w:jc w:val="both"/>
              <w:rPr>
                <w:rFonts w:ascii="Cambria" w:eastAsia="Times New Roman" w:hAnsi="Cambria" w:cs="Times New Roman"/>
                <w:bCs/>
                <w:sz w:val="18"/>
                <w:szCs w:val="22"/>
                <w:lang w:val="en-US"/>
              </w:rPr>
            </w:pPr>
            <w:r w:rsidRPr="00ED60E1">
              <w:rPr>
                <w:rFonts w:ascii="Cambria" w:eastAsia="Times New Roman" w:hAnsi="Cambria" w:cs="Times New Roman"/>
                <w:bCs/>
                <w:sz w:val="18"/>
                <w:szCs w:val="22"/>
                <w:lang w:val="en-US"/>
              </w:rPr>
              <w:t>3</w:t>
            </w:r>
          </w:p>
        </w:tc>
        <w:tc>
          <w:tcPr>
            <w:tcW w:w="725" w:type="pct"/>
            <w:tcBorders>
              <w:top w:val="nil"/>
              <w:left w:val="nil"/>
              <w:bottom w:val="nil"/>
              <w:right w:val="nil"/>
            </w:tcBorders>
            <w:shd w:val="clear" w:color="auto" w:fill="auto"/>
            <w:noWrap/>
            <w:vAlign w:val="bottom"/>
            <w:hideMark/>
          </w:tcPr>
          <w:p w14:paraId="0DFA350F" w14:textId="77777777" w:rsidR="00EC5E60" w:rsidRPr="00ED60E1" w:rsidRDefault="00EC5E60" w:rsidP="001D7F4B">
            <w:pPr>
              <w:widowControl/>
              <w:jc w:val="both"/>
              <w:rPr>
                <w:rFonts w:ascii="Cambria" w:eastAsia="Times New Roman" w:hAnsi="Cambria" w:cs="Times New Roman"/>
                <w:bCs/>
                <w:sz w:val="18"/>
                <w:szCs w:val="22"/>
                <w:lang w:val="en-US"/>
              </w:rPr>
            </w:pPr>
            <w:r w:rsidRPr="00ED60E1">
              <w:rPr>
                <w:rFonts w:ascii="Cambria" w:eastAsia="Times New Roman" w:hAnsi="Cambria" w:cs="Times New Roman"/>
                <w:bCs/>
                <w:sz w:val="18"/>
                <w:szCs w:val="22"/>
                <w:lang w:val="en-US"/>
              </w:rPr>
              <w:t>26,7</w:t>
            </w:r>
          </w:p>
        </w:tc>
        <w:tc>
          <w:tcPr>
            <w:tcW w:w="685" w:type="pct"/>
            <w:tcBorders>
              <w:top w:val="nil"/>
              <w:left w:val="nil"/>
              <w:bottom w:val="nil"/>
              <w:right w:val="nil"/>
            </w:tcBorders>
            <w:shd w:val="clear" w:color="auto" w:fill="auto"/>
            <w:noWrap/>
            <w:vAlign w:val="bottom"/>
            <w:hideMark/>
          </w:tcPr>
          <w:p w14:paraId="52D24AED" w14:textId="77777777" w:rsidR="00EC5E60" w:rsidRPr="00ED60E1" w:rsidRDefault="00EC5E60" w:rsidP="001D7F4B">
            <w:pPr>
              <w:widowControl/>
              <w:jc w:val="both"/>
              <w:rPr>
                <w:rFonts w:ascii="Cambria" w:eastAsia="Times New Roman" w:hAnsi="Cambria" w:cs="Times New Roman"/>
                <w:bCs/>
                <w:sz w:val="18"/>
                <w:szCs w:val="22"/>
                <w:lang w:val="en-US"/>
              </w:rPr>
            </w:pPr>
            <w:r w:rsidRPr="00ED60E1">
              <w:rPr>
                <w:rFonts w:ascii="Cambria" w:eastAsia="Times New Roman" w:hAnsi="Cambria" w:cs="Times New Roman"/>
                <w:bCs/>
                <w:sz w:val="18"/>
                <w:szCs w:val="22"/>
                <w:lang w:val="en-US"/>
              </w:rPr>
              <w:t>7,6</w:t>
            </w:r>
          </w:p>
        </w:tc>
        <w:tc>
          <w:tcPr>
            <w:tcW w:w="774" w:type="pct"/>
            <w:tcBorders>
              <w:top w:val="nil"/>
              <w:left w:val="nil"/>
              <w:bottom w:val="nil"/>
              <w:right w:val="nil"/>
            </w:tcBorders>
            <w:shd w:val="clear" w:color="auto" w:fill="auto"/>
            <w:noWrap/>
            <w:vAlign w:val="bottom"/>
            <w:hideMark/>
          </w:tcPr>
          <w:p w14:paraId="68915510" w14:textId="77777777" w:rsidR="00EC5E60" w:rsidRPr="00ED60E1" w:rsidRDefault="00EC5E60" w:rsidP="001D7F4B">
            <w:pPr>
              <w:widowControl/>
              <w:jc w:val="both"/>
              <w:rPr>
                <w:rFonts w:ascii="Cambria" w:eastAsia="Times New Roman" w:hAnsi="Cambria" w:cs="Times New Roman"/>
                <w:bCs/>
                <w:sz w:val="18"/>
                <w:szCs w:val="22"/>
                <w:lang w:val="en-US"/>
              </w:rPr>
            </w:pPr>
            <w:r w:rsidRPr="00ED60E1">
              <w:rPr>
                <w:rFonts w:ascii="Cambria" w:eastAsia="Times New Roman" w:hAnsi="Cambria" w:cs="Times New Roman"/>
                <w:bCs/>
                <w:sz w:val="18"/>
                <w:szCs w:val="22"/>
                <w:lang w:val="en-US"/>
              </w:rPr>
              <w:t>7,3</w:t>
            </w:r>
          </w:p>
        </w:tc>
        <w:tc>
          <w:tcPr>
            <w:tcW w:w="856" w:type="pct"/>
            <w:tcBorders>
              <w:top w:val="nil"/>
              <w:left w:val="nil"/>
              <w:bottom w:val="nil"/>
              <w:right w:val="nil"/>
            </w:tcBorders>
            <w:shd w:val="clear" w:color="auto" w:fill="auto"/>
            <w:noWrap/>
            <w:vAlign w:val="bottom"/>
            <w:hideMark/>
          </w:tcPr>
          <w:p w14:paraId="2A794764" w14:textId="77777777" w:rsidR="00EC5E60" w:rsidRPr="00ED60E1" w:rsidRDefault="00EC5E60" w:rsidP="001D7F4B">
            <w:pPr>
              <w:widowControl/>
              <w:jc w:val="both"/>
              <w:rPr>
                <w:rFonts w:ascii="Cambria" w:eastAsia="Times New Roman" w:hAnsi="Cambria" w:cs="Times New Roman"/>
                <w:bCs/>
                <w:sz w:val="18"/>
                <w:szCs w:val="22"/>
                <w:lang w:val="en-US"/>
              </w:rPr>
            </w:pPr>
            <w:r w:rsidRPr="00ED60E1">
              <w:rPr>
                <w:rFonts w:ascii="Cambria" w:eastAsia="Times New Roman" w:hAnsi="Cambria" w:cs="Times New Roman"/>
                <w:bCs/>
                <w:sz w:val="18"/>
                <w:szCs w:val="22"/>
                <w:lang w:val="en-US"/>
              </w:rPr>
              <w:t>23</w:t>
            </w:r>
          </w:p>
        </w:tc>
        <w:tc>
          <w:tcPr>
            <w:tcW w:w="1071" w:type="pct"/>
            <w:tcBorders>
              <w:top w:val="nil"/>
              <w:left w:val="nil"/>
              <w:bottom w:val="nil"/>
              <w:right w:val="nil"/>
            </w:tcBorders>
            <w:shd w:val="clear" w:color="auto" w:fill="auto"/>
            <w:noWrap/>
            <w:vAlign w:val="bottom"/>
            <w:hideMark/>
          </w:tcPr>
          <w:p w14:paraId="09B4957B" w14:textId="77777777" w:rsidR="00EC5E60" w:rsidRPr="00ED60E1" w:rsidRDefault="00EC5E60" w:rsidP="001D7F4B">
            <w:pPr>
              <w:widowControl/>
              <w:jc w:val="both"/>
              <w:rPr>
                <w:rFonts w:ascii="Cambria" w:eastAsia="Times New Roman" w:hAnsi="Cambria" w:cs="Times New Roman"/>
                <w:bCs/>
                <w:sz w:val="18"/>
                <w:szCs w:val="22"/>
                <w:lang w:val="en-US"/>
              </w:rPr>
            </w:pPr>
            <w:r w:rsidRPr="00ED60E1">
              <w:rPr>
                <w:rFonts w:ascii="Cambria" w:eastAsia="Times New Roman" w:hAnsi="Cambria" w:cs="Times New Roman"/>
                <w:bCs/>
                <w:sz w:val="18"/>
                <w:szCs w:val="22"/>
                <w:lang w:val="en-US"/>
              </w:rPr>
              <w:t>Pasir Berlumpur</w:t>
            </w:r>
          </w:p>
        </w:tc>
      </w:tr>
      <w:tr w:rsidR="00C935CD" w:rsidRPr="00ED60E1" w14:paraId="0BA40CCE" w14:textId="77777777" w:rsidTr="00C935CD">
        <w:trPr>
          <w:trHeight w:val="315"/>
        </w:trPr>
        <w:tc>
          <w:tcPr>
            <w:tcW w:w="889" w:type="pct"/>
            <w:tcBorders>
              <w:top w:val="nil"/>
              <w:left w:val="nil"/>
              <w:bottom w:val="nil"/>
              <w:right w:val="nil"/>
            </w:tcBorders>
            <w:shd w:val="clear" w:color="auto" w:fill="auto"/>
            <w:noWrap/>
            <w:vAlign w:val="bottom"/>
          </w:tcPr>
          <w:p w14:paraId="32D04FB1" w14:textId="77777777" w:rsidR="00EC5E60" w:rsidRPr="00ED60E1" w:rsidRDefault="00EC5E60" w:rsidP="001D7F4B">
            <w:pPr>
              <w:widowControl/>
              <w:jc w:val="both"/>
              <w:rPr>
                <w:rFonts w:ascii="Cambria" w:eastAsia="Times New Roman" w:hAnsi="Cambria" w:cs="Times New Roman"/>
                <w:bCs/>
                <w:sz w:val="18"/>
                <w:szCs w:val="22"/>
                <w:lang w:val="en-US"/>
              </w:rPr>
            </w:pPr>
            <w:r w:rsidRPr="00ED60E1">
              <w:rPr>
                <w:rFonts w:ascii="Cambria" w:eastAsia="Times New Roman" w:hAnsi="Cambria" w:cs="Times New Roman"/>
                <w:bCs/>
                <w:sz w:val="18"/>
                <w:szCs w:val="22"/>
                <w:lang w:val="en-US"/>
              </w:rPr>
              <w:t>Stdv</w:t>
            </w:r>
          </w:p>
        </w:tc>
        <w:tc>
          <w:tcPr>
            <w:tcW w:w="725" w:type="pct"/>
            <w:tcBorders>
              <w:top w:val="nil"/>
              <w:left w:val="nil"/>
              <w:bottom w:val="nil"/>
              <w:right w:val="nil"/>
            </w:tcBorders>
            <w:shd w:val="clear" w:color="auto" w:fill="auto"/>
            <w:noWrap/>
            <w:vAlign w:val="bottom"/>
          </w:tcPr>
          <w:p w14:paraId="7C8E19E1" w14:textId="77777777" w:rsidR="00EC5E60" w:rsidRPr="00ED60E1" w:rsidRDefault="00EC5E60" w:rsidP="001D7F4B">
            <w:pPr>
              <w:widowControl/>
              <w:jc w:val="both"/>
              <w:rPr>
                <w:rFonts w:ascii="Cambria" w:eastAsia="Times New Roman" w:hAnsi="Cambria" w:cs="Times New Roman"/>
                <w:bCs/>
                <w:sz w:val="18"/>
                <w:szCs w:val="22"/>
                <w:lang w:val="en-US"/>
              </w:rPr>
            </w:pPr>
            <w:r w:rsidRPr="00ED60E1">
              <w:rPr>
                <w:rFonts w:ascii="Cambria" w:eastAsia="Times New Roman" w:hAnsi="Cambria" w:cs="Times New Roman"/>
                <w:bCs/>
                <w:sz w:val="18"/>
                <w:szCs w:val="22"/>
                <w:lang w:val="en-US"/>
              </w:rPr>
              <w:t>0,58</w:t>
            </w:r>
          </w:p>
        </w:tc>
        <w:tc>
          <w:tcPr>
            <w:tcW w:w="685" w:type="pct"/>
            <w:tcBorders>
              <w:top w:val="nil"/>
              <w:left w:val="nil"/>
              <w:bottom w:val="nil"/>
              <w:right w:val="nil"/>
            </w:tcBorders>
            <w:shd w:val="clear" w:color="auto" w:fill="auto"/>
            <w:noWrap/>
            <w:vAlign w:val="bottom"/>
          </w:tcPr>
          <w:p w14:paraId="7283D21C" w14:textId="77777777" w:rsidR="00EC5E60" w:rsidRPr="00ED60E1" w:rsidRDefault="00EC5E60" w:rsidP="001D7F4B">
            <w:pPr>
              <w:widowControl/>
              <w:jc w:val="both"/>
              <w:rPr>
                <w:rFonts w:ascii="Cambria" w:eastAsia="Times New Roman" w:hAnsi="Cambria" w:cs="Times New Roman"/>
                <w:bCs/>
                <w:sz w:val="18"/>
                <w:szCs w:val="22"/>
                <w:lang w:val="en-US"/>
              </w:rPr>
            </w:pPr>
            <w:r w:rsidRPr="00ED60E1">
              <w:rPr>
                <w:rFonts w:ascii="Cambria" w:eastAsia="Times New Roman" w:hAnsi="Cambria" w:cs="Times New Roman"/>
                <w:bCs/>
                <w:sz w:val="18"/>
                <w:szCs w:val="22"/>
                <w:lang w:val="en-US"/>
              </w:rPr>
              <w:t>0,12</w:t>
            </w:r>
          </w:p>
        </w:tc>
        <w:tc>
          <w:tcPr>
            <w:tcW w:w="774" w:type="pct"/>
            <w:tcBorders>
              <w:top w:val="nil"/>
              <w:left w:val="nil"/>
              <w:bottom w:val="nil"/>
              <w:right w:val="nil"/>
            </w:tcBorders>
            <w:shd w:val="clear" w:color="auto" w:fill="auto"/>
            <w:noWrap/>
            <w:vAlign w:val="bottom"/>
          </w:tcPr>
          <w:p w14:paraId="4620624D" w14:textId="77777777" w:rsidR="00EC5E60" w:rsidRPr="00ED60E1" w:rsidRDefault="00EC5E60" w:rsidP="001D7F4B">
            <w:pPr>
              <w:widowControl/>
              <w:jc w:val="both"/>
              <w:rPr>
                <w:rFonts w:ascii="Cambria" w:eastAsia="Times New Roman" w:hAnsi="Cambria" w:cs="Times New Roman"/>
                <w:bCs/>
                <w:sz w:val="18"/>
                <w:szCs w:val="22"/>
                <w:lang w:val="en-US"/>
              </w:rPr>
            </w:pPr>
            <w:r w:rsidRPr="00ED60E1">
              <w:rPr>
                <w:rFonts w:ascii="Cambria" w:eastAsia="Times New Roman" w:hAnsi="Cambria" w:cs="Times New Roman"/>
                <w:bCs/>
                <w:sz w:val="18"/>
                <w:szCs w:val="22"/>
                <w:lang w:val="en-US"/>
              </w:rPr>
              <w:t>0,08</w:t>
            </w:r>
          </w:p>
        </w:tc>
        <w:tc>
          <w:tcPr>
            <w:tcW w:w="856" w:type="pct"/>
            <w:tcBorders>
              <w:top w:val="nil"/>
              <w:left w:val="nil"/>
              <w:bottom w:val="nil"/>
              <w:right w:val="nil"/>
            </w:tcBorders>
            <w:shd w:val="clear" w:color="auto" w:fill="auto"/>
            <w:noWrap/>
            <w:vAlign w:val="bottom"/>
          </w:tcPr>
          <w:p w14:paraId="6367EDA0" w14:textId="77777777" w:rsidR="00EC5E60" w:rsidRPr="00ED60E1" w:rsidRDefault="00EC5E60" w:rsidP="001D7F4B">
            <w:pPr>
              <w:widowControl/>
              <w:jc w:val="both"/>
              <w:rPr>
                <w:rFonts w:ascii="Cambria" w:eastAsia="Times New Roman" w:hAnsi="Cambria" w:cs="Times New Roman"/>
                <w:bCs/>
                <w:sz w:val="18"/>
                <w:szCs w:val="22"/>
                <w:lang w:val="en-US"/>
              </w:rPr>
            </w:pPr>
            <w:r w:rsidRPr="00ED60E1">
              <w:rPr>
                <w:rFonts w:ascii="Cambria" w:eastAsia="Times New Roman" w:hAnsi="Cambria" w:cs="Times New Roman"/>
                <w:bCs/>
                <w:sz w:val="18"/>
                <w:szCs w:val="22"/>
                <w:lang w:val="en-US"/>
              </w:rPr>
              <w:t>0,58</w:t>
            </w:r>
          </w:p>
        </w:tc>
        <w:tc>
          <w:tcPr>
            <w:tcW w:w="1071" w:type="pct"/>
            <w:tcBorders>
              <w:top w:val="nil"/>
              <w:left w:val="nil"/>
              <w:bottom w:val="nil"/>
              <w:right w:val="nil"/>
            </w:tcBorders>
            <w:shd w:val="clear" w:color="auto" w:fill="auto"/>
            <w:noWrap/>
            <w:vAlign w:val="bottom"/>
          </w:tcPr>
          <w:p w14:paraId="2514022C" w14:textId="77777777" w:rsidR="00EC5E60" w:rsidRPr="00ED60E1" w:rsidRDefault="00EC5E60" w:rsidP="001D7F4B">
            <w:pPr>
              <w:widowControl/>
              <w:jc w:val="both"/>
              <w:rPr>
                <w:rFonts w:ascii="Cambria" w:eastAsia="Times New Roman" w:hAnsi="Cambria" w:cs="Times New Roman"/>
                <w:bCs/>
                <w:sz w:val="18"/>
                <w:szCs w:val="22"/>
                <w:lang w:val="en-US"/>
              </w:rPr>
            </w:pPr>
          </w:p>
        </w:tc>
      </w:tr>
      <w:tr w:rsidR="00C935CD" w:rsidRPr="00ED60E1" w14:paraId="4B3C23CB" w14:textId="77777777" w:rsidTr="00C935CD">
        <w:trPr>
          <w:trHeight w:val="315"/>
        </w:trPr>
        <w:tc>
          <w:tcPr>
            <w:tcW w:w="889" w:type="pct"/>
            <w:tcBorders>
              <w:top w:val="nil"/>
              <w:left w:val="nil"/>
              <w:bottom w:val="single" w:sz="4" w:space="0" w:color="auto"/>
              <w:right w:val="nil"/>
            </w:tcBorders>
            <w:shd w:val="clear" w:color="auto" w:fill="auto"/>
            <w:noWrap/>
            <w:vAlign w:val="bottom"/>
            <w:hideMark/>
          </w:tcPr>
          <w:p w14:paraId="2F8C04DE" w14:textId="77777777" w:rsidR="00EC5E60" w:rsidRPr="00ED60E1" w:rsidRDefault="00EC5E60" w:rsidP="001D7F4B">
            <w:pPr>
              <w:widowControl/>
              <w:jc w:val="both"/>
              <w:rPr>
                <w:rFonts w:ascii="Cambria" w:eastAsia="Times New Roman" w:hAnsi="Cambria" w:cs="Times New Roman"/>
                <w:bCs/>
                <w:sz w:val="18"/>
                <w:szCs w:val="22"/>
                <w:lang w:val="en-US"/>
              </w:rPr>
            </w:pPr>
            <w:r w:rsidRPr="00ED60E1">
              <w:rPr>
                <w:rFonts w:ascii="Cambria" w:eastAsia="Times New Roman" w:hAnsi="Cambria" w:cs="Times New Roman"/>
                <w:bCs/>
                <w:sz w:val="18"/>
                <w:szCs w:val="22"/>
                <w:lang w:val="en-US"/>
              </w:rPr>
              <w:t>*Baku mutu</w:t>
            </w:r>
          </w:p>
        </w:tc>
        <w:tc>
          <w:tcPr>
            <w:tcW w:w="725" w:type="pct"/>
            <w:tcBorders>
              <w:top w:val="nil"/>
              <w:left w:val="nil"/>
              <w:bottom w:val="single" w:sz="4" w:space="0" w:color="auto"/>
              <w:right w:val="nil"/>
            </w:tcBorders>
            <w:shd w:val="clear" w:color="auto" w:fill="auto"/>
            <w:noWrap/>
            <w:vAlign w:val="bottom"/>
            <w:hideMark/>
          </w:tcPr>
          <w:p w14:paraId="29A37DCF" w14:textId="77777777" w:rsidR="00EC5E60" w:rsidRPr="00ED60E1" w:rsidRDefault="00EC5E60" w:rsidP="001D7F4B">
            <w:pPr>
              <w:widowControl/>
              <w:jc w:val="both"/>
              <w:rPr>
                <w:rFonts w:ascii="Cambria" w:eastAsia="Times New Roman" w:hAnsi="Cambria" w:cs="Times New Roman"/>
                <w:bCs/>
                <w:sz w:val="18"/>
                <w:szCs w:val="22"/>
                <w:lang w:val="en-US"/>
              </w:rPr>
            </w:pPr>
            <w:r w:rsidRPr="00ED60E1">
              <w:rPr>
                <w:rFonts w:ascii="Cambria" w:eastAsia="Times New Roman" w:hAnsi="Cambria" w:cs="Times New Roman"/>
                <w:bCs/>
                <w:sz w:val="18"/>
                <w:szCs w:val="22"/>
                <w:lang w:val="en-US"/>
              </w:rPr>
              <w:t>28-32</w:t>
            </w:r>
          </w:p>
        </w:tc>
        <w:tc>
          <w:tcPr>
            <w:tcW w:w="685" w:type="pct"/>
            <w:tcBorders>
              <w:top w:val="nil"/>
              <w:left w:val="nil"/>
              <w:bottom w:val="single" w:sz="4" w:space="0" w:color="auto"/>
              <w:right w:val="nil"/>
            </w:tcBorders>
            <w:shd w:val="clear" w:color="auto" w:fill="auto"/>
            <w:noWrap/>
            <w:vAlign w:val="bottom"/>
            <w:hideMark/>
          </w:tcPr>
          <w:p w14:paraId="001E3AC8" w14:textId="77777777" w:rsidR="00EC5E60" w:rsidRPr="00ED60E1" w:rsidRDefault="00EC5E60" w:rsidP="001D7F4B">
            <w:pPr>
              <w:widowControl/>
              <w:jc w:val="both"/>
              <w:rPr>
                <w:rFonts w:ascii="Cambria" w:eastAsia="Times New Roman" w:hAnsi="Cambria" w:cs="Times New Roman"/>
                <w:bCs/>
                <w:sz w:val="18"/>
                <w:szCs w:val="22"/>
                <w:lang w:val="en-US"/>
              </w:rPr>
            </w:pPr>
            <w:r w:rsidRPr="00ED60E1">
              <w:rPr>
                <w:rFonts w:ascii="Cambria" w:eastAsia="Times New Roman" w:hAnsi="Cambria" w:cs="Times New Roman"/>
                <w:bCs/>
                <w:sz w:val="18"/>
                <w:szCs w:val="22"/>
                <w:lang w:val="en-US"/>
              </w:rPr>
              <w:t>7.8-8</w:t>
            </w:r>
          </w:p>
        </w:tc>
        <w:tc>
          <w:tcPr>
            <w:tcW w:w="774" w:type="pct"/>
            <w:tcBorders>
              <w:top w:val="nil"/>
              <w:left w:val="nil"/>
              <w:bottom w:val="single" w:sz="4" w:space="0" w:color="auto"/>
              <w:right w:val="nil"/>
            </w:tcBorders>
            <w:shd w:val="clear" w:color="auto" w:fill="auto"/>
            <w:noWrap/>
            <w:vAlign w:val="bottom"/>
            <w:hideMark/>
          </w:tcPr>
          <w:p w14:paraId="22C1B033" w14:textId="77777777" w:rsidR="00EC5E60" w:rsidRPr="00ED60E1" w:rsidRDefault="00EC5E60" w:rsidP="001D7F4B">
            <w:pPr>
              <w:widowControl/>
              <w:jc w:val="both"/>
              <w:rPr>
                <w:rFonts w:ascii="Cambria" w:eastAsia="Times New Roman" w:hAnsi="Cambria" w:cs="Times New Roman"/>
                <w:bCs/>
                <w:sz w:val="18"/>
                <w:szCs w:val="22"/>
                <w:lang w:val="en-US"/>
              </w:rPr>
            </w:pPr>
            <w:r w:rsidRPr="00ED60E1">
              <w:rPr>
                <w:rFonts w:ascii="Cambria" w:eastAsia="Times New Roman" w:hAnsi="Cambria" w:cs="Times New Roman"/>
                <w:bCs/>
                <w:sz w:val="18"/>
                <w:szCs w:val="22"/>
                <w:lang w:val="en-US"/>
              </w:rPr>
              <w:t>&gt;5</w:t>
            </w:r>
          </w:p>
        </w:tc>
        <w:tc>
          <w:tcPr>
            <w:tcW w:w="856" w:type="pct"/>
            <w:tcBorders>
              <w:top w:val="nil"/>
              <w:left w:val="nil"/>
              <w:bottom w:val="single" w:sz="4" w:space="0" w:color="auto"/>
              <w:right w:val="nil"/>
            </w:tcBorders>
            <w:shd w:val="clear" w:color="auto" w:fill="auto"/>
            <w:noWrap/>
            <w:vAlign w:val="bottom"/>
            <w:hideMark/>
          </w:tcPr>
          <w:p w14:paraId="7B914813" w14:textId="77777777" w:rsidR="00EC5E60" w:rsidRPr="00ED60E1" w:rsidRDefault="00EC5E60" w:rsidP="001D7F4B">
            <w:pPr>
              <w:widowControl/>
              <w:jc w:val="both"/>
              <w:rPr>
                <w:rFonts w:ascii="Cambria" w:eastAsia="Times New Roman" w:hAnsi="Cambria" w:cs="Times New Roman"/>
                <w:bCs/>
                <w:sz w:val="18"/>
                <w:szCs w:val="22"/>
                <w:lang w:val="en-US"/>
              </w:rPr>
            </w:pPr>
            <w:r w:rsidRPr="00ED60E1">
              <w:rPr>
                <w:rFonts w:ascii="Cambria" w:eastAsia="Times New Roman" w:hAnsi="Cambria" w:cs="Times New Roman"/>
                <w:bCs/>
                <w:sz w:val="18"/>
                <w:szCs w:val="22"/>
                <w:lang w:val="en-US"/>
              </w:rPr>
              <w:t>&lt;34</w:t>
            </w:r>
          </w:p>
        </w:tc>
        <w:tc>
          <w:tcPr>
            <w:tcW w:w="1071" w:type="pct"/>
            <w:tcBorders>
              <w:top w:val="nil"/>
              <w:left w:val="nil"/>
              <w:bottom w:val="single" w:sz="4" w:space="0" w:color="auto"/>
              <w:right w:val="nil"/>
            </w:tcBorders>
            <w:shd w:val="clear" w:color="auto" w:fill="auto"/>
            <w:noWrap/>
            <w:vAlign w:val="bottom"/>
            <w:hideMark/>
          </w:tcPr>
          <w:p w14:paraId="0F870E4C" w14:textId="77777777" w:rsidR="00EC5E60" w:rsidRPr="00ED60E1" w:rsidRDefault="00EC5E60" w:rsidP="001D7F4B">
            <w:pPr>
              <w:widowControl/>
              <w:jc w:val="both"/>
              <w:rPr>
                <w:rFonts w:ascii="Cambria" w:eastAsia="Times New Roman" w:hAnsi="Cambria" w:cs="Times New Roman"/>
                <w:bCs/>
                <w:sz w:val="18"/>
                <w:szCs w:val="22"/>
                <w:lang w:val="en-US"/>
              </w:rPr>
            </w:pPr>
            <w:r w:rsidRPr="00ED60E1">
              <w:rPr>
                <w:rFonts w:ascii="Cambria" w:eastAsia="Times New Roman" w:hAnsi="Cambria" w:cs="Times New Roman"/>
                <w:bCs/>
                <w:sz w:val="18"/>
                <w:szCs w:val="22"/>
                <w:lang w:val="en-US"/>
              </w:rPr>
              <w:t> </w:t>
            </w:r>
          </w:p>
        </w:tc>
      </w:tr>
    </w:tbl>
    <w:p w14:paraId="796162BA" w14:textId="77777777" w:rsidR="00EC5E60" w:rsidRPr="00F919F9" w:rsidRDefault="00EC5E60" w:rsidP="00EC5E60">
      <w:pPr>
        <w:widowControl/>
        <w:jc w:val="both"/>
        <w:rPr>
          <w:rFonts w:ascii="Cambria" w:eastAsia="Times New Roman" w:hAnsi="Cambria" w:cs="Times New Roman"/>
          <w:bCs/>
          <w:sz w:val="18"/>
          <w:szCs w:val="22"/>
          <w:lang w:val="en-US"/>
        </w:rPr>
      </w:pPr>
    </w:p>
    <w:p w14:paraId="386C6EF4" w14:textId="3D127D6C" w:rsidR="00FC5416" w:rsidRPr="00F919F9" w:rsidRDefault="00AC30FC" w:rsidP="00AC30FC">
      <w:pPr>
        <w:pStyle w:val="Bodytext20"/>
        <w:spacing w:before="240" w:after="0" w:line="240" w:lineRule="auto"/>
        <w:ind w:firstLine="0"/>
        <w:rPr>
          <w:rFonts w:ascii="Cambria" w:hAnsi="Cambria"/>
          <w:b/>
          <w:lang w:val="en-US"/>
        </w:rPr>
      </w:pPr>
      <w:r w:rsidRPr="00F919F9">
        <w:rPr>
          <w:rFonts w:ascii="Cambria" w:hAnsi="Cambria"/>
          <w:b/>
          <w:lang w:val="en-US"/>
        </w:rPr>
        <w:t>Kerapatan Mangrove</w:t>
      </w:r>
    </w:p>
    <w:p w14:paraId="6D61479D" w14:textId="77777777" w:rsidR="00ED60E1" w:rsidRDefault="00AC30FC" w:rsidP="00474881">
      <w:pPr>
        <w:pStyle w:val="Bodytext20"/>
        <w:spacing w:before="240" w:after="0" w:line="240" w:lineRule="auto"/>
        <w:ind w:firstLine="0"/>
        <w:jc w:val="center"/>
        <w:rPr>
          <w:rFonts w:ascii="Cambria" w:hAnsi="Cambria"/>
          <w:sz w:val="18"/>
          <w:szCs w:val="18"/>
          <w:lang w:val="en-US"/>
        </w:rPr>
      </w:pPr>
      <w:r w:rsidRPr="00F919F9">
        <w:rPr>
          <w:rFonts w:ascii="Cambria" w:hAnsi="Cambria"/>
          <w:noProof/>
          <w:lang w:val="en-US" w:eastAsia="en-US" w:bidi="ar-SA"/>
        </w:rPr>
        <w:lastRenderedPageBreak/>
        <w:drawing>
          <wp:inline distT="0" distB="0" distL="0" distR="0" wp14:anchorId="33613863" wp14:editId="2C0A47E2">
            <wp:extent cx="2870421" cy="1455088"/>
            <wp:effectExtent l="0" t="0" r="6350" b="0"/>
            <wp:docPr id="2" name="Char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roofErr w:type="gramStart"/>
      <w:r w:rsidR="00F919F9" w:rsidRPr="00F919F9">
        <w:rPr>
          <w:rFonts w:ascii="Cambria" w:hAnsi="Cambria"/>
          <w:sz w:val="18"/>
          <w:szCs w:val="18"/>
          <w:lang w:val="en-US"/>
        </w:rPr>
        <w:t>G</w:t>
      </w:r>
      <w:r w:rsidRPr="00F919F9">
        <w:rPr>
          <w:rFonts w:ascii="Cambria" w:hAnsi="Cambria"/>
          <w:sz w:val="18"/>
          <w:szCs w:val="18"/>
          <w:lang w:val="en-US"/>
        </w:rPr>
        <w:t>ambar 2.</w:t>
      </w:r>
      <w:proofErr w:type="gramEnd"/>
      <w:r w:rsidRPr="00F919F9">
        <w:rPr>
          <w:rFonts w:ascii="Cambria" w:hAnsi="Cambria"/>
          <w:sz w:val="18"/>
          <w:szCs w:val="18"/>
          <w:lang w:val="en-US"/>
        </w:rPr>
        <w:t xml:space="preserve"> Kerapatan Mangrove</w:t>
      </w:r>
    </w:p>
    <w:p w14:paraId="6DED05AB" w14:textId="4292A872" w:rsidR="00AC30FC" w:rsidRPr="00F919F9" w:rsidRDefault="00AC30FC" w:rsidP="00ED60E1">
      <w:pPr>
        <w:pStyle w:val="Bodytext20"/>
        <w:spacing w:before="240" w:after="0" w:line="240" w:lineRule="auto"/>
        <w:ind w:firstLine="0"/>
        <w:jc w:val="both"/>
        <w:rPr>
          <w:rFonts w:ascii="Cambria" w:hAnsi="Cambria"/>
          <w:sz w:val="18"/>
          <w:szCs w:val="18"/>
          <w:lang w:val="en-US"/>
        </w:rPr>
      </w:pPr>
      <w:r w:rsidRPr="00F919F9">
        <w:rPr>
          <w:rFonts w:ascii="Cambria" w:hAnsi="Cambria"/>
          <w:sz w:val="18"/>
          <w:szCs w:val="18"/>
          <w:lang w:val="en-US"/>
        </w:rPr>
        <w:t>Hasil dari perhitungan kerapatan pohon mangrove di perairan Muara Sungai Beladeng pada stasiun 1 didapatkan nilai kerapatan sebesar 3300 ind/ha, di stasiun 2 nilai kerapatan sebesar 2666</w:t>
      </w:r>
      <w:proofErr w:type="gramStart"/>
      <w:r w:rsidRPr="00F919F9">
        <w:rPr>
          <w:rFonts w:ascii="Cambria" w:hAnsi="Cambria"/>
          <w:sz w:val="18"/>
          <w:szCs w:val="18"/>
          <w:lang w:val="en-US"/>
        </w:rPr>
        <w:t>,66</w:t>
      </w:r>
      <w:proofErr w:type="gramEnd"/>
      <w:r w:rsidRPr="00F919F9">
        <w:rPr>
          <w:rFonts w:ascii="Cambria" w:hAnsi="Cambria"/>
          <w:sz w:val="18"/>
          <w:szCs w:val="18"/>
          <w:lang w:val="en-US"/>
        </w:rPr>
        <w:t xml:space="preserve"> ind/ha, dan pada stasiun 3 nilai kerapatannya adalah 4733,34 ind/ha.</w:t>
      </w:r>
      <w:r w:rsidR="00ED60E1">
        <w:rPr>
          <w:rFonts w:ascii="Cambria" w:hAnsi="Cambria"/>
          <w:sz w:val="18"/>
          <w:szCs w:val="18"/>
          <w:lang w:val="en-US"/>
        </w:rPr>
        <w:t xml:space="preserve"> </w:t>
      </w:r>
      <w:r w:rsidRPr="00F919F9">
        <w:rPr>
          <w:rFonts w:ascii="Cambria" w:hAnsi="Cambria"/>
          <w:sz w:val="18"/>
          <w:szCs w:val="18"/>
          <w:lang w:val="en-US"/>
        </w:rPr>
        <w:t>Tingkat kerapatan mangrove yang ada di Perairan Muara Sungai Beladeng Kelurahan Dompak Tanjungpinang dalam 3 stasiun yaitu pada stasiun 1 nilai kerapatan 3300 ind/ha, menurut KEPMENLH No. 201 Tahun 2004 tentang Kriteria Baku dan Pedoman Penentuan Kerusakan Mangrove, nilai tersebut termasuk dalam kriteria baik dan sangat padat. Pada stasiun 2 nilai kerapatan mangrove sedikit lebih rendah dari stasiun 1 namun masihi dalam kategori baik dan sangat padat yaitu 2666</w:t>
      </w:r>
      <w:proofErr w:type="gramStart"/>
      <w:r w:rsidRPr="00F919F9">
        <w:rPr>
          <w:rFonts w:ascii="Cambria" w:hAnsi="Cambria"/>
          <w:sz w:val="18"/>
          <w:szCs w:val="18"/>
          <w:lang w:val="en-US"/>
        </w:rPr>
        <w:t>,66</w:t>
      </w:r>
      <w:proofErr w:type="gramEnd"/>
      <w:r w:rsidRPr="00F919F9">
        <w:rPr>
          <w:rFonts w:ascii="Cambria" w:hAnsi="Cambria"/>
          <w:sz w:val="18"/>
          <w:szCs w:val="18"/>
          <w:lang w:val="en-US"/>
        </w:rPr>
        <w:t xml:space="preserve"> ind/ha. Pada stasiun 3 nilai kerapatannya sebesar 4733</w:t>
      </w:r>
      <w:proofErr w:type="gramStart"/>
      <w:r w:rsidRPr="00F919F9">
        <w:rPr>
          <w:rFonts w:ascii="Cambria" w:hAnsi="Cambria"/>
          <w:sz w:val="18"/>
          <w:szCs w:val="18"/>
          <w:lang w:val="en-US"/>
        </w:rPr>
        <w:t>,34</w:t>
      </w:r>
      <w:proofErr w:type="gramEnd"/>
      <w:r w:rsidRPr="00F919F9">
        <w:rPr>
          <w:rFonts w:ascii="Cambria" w:hAnsi="Cambria"/>
          <w:sz w:val="18"/>
          <w:szCs w:val="18"/>
          <w:lang w:val="en-US"/>
        </w:rPr>
        <w:t xml:space="preserve"> ind/ha nilai ini termasuk dalam kriteria baik dan sangat padat dan sekaligus nilai kerapatan mangrovw tertinggi di perairan Muara Sungai Beladeng Kelurahan Dompak Tanjungpinang.</w:t>
      </w:r>
    </w:p>
    <w:p w14:paraId="07EA7CBB" w14:textId="38FF6111" w:rsidR="00AC30FC" w:rsidRPr="00F919F9" w:rsidRDefault="00AC30FC" w:rsidP="00571BB1">
      <w:pPr>
        <w:pStyle w:val="Bodytext20"/>
        <w:spacing w:before="240" w:line="240" w:lineRule="auto"/>
        <w:ind w:firstLine="425"/>
        <w:jc w:val="both"/>
        <w:rPr>
          <w:rFonts w:ascii="Cambria" w:hAnsi="Cambria"/>
          <w:sz w:val="18"/>
          <w:szCs w:val="18"/>
          <w:lang w:val="en-US"/>
        </w:rPr>
      </w:pPr>
      <w:proofErr w:type="gramStart"/>
      <w:r w:rsidRPr="00F919F9">
        <w:rPr>
          <w:rFonts w:ascii="Cambria" w:hAnsi="Cambria"/>
          <w:sz w:val="18"/>
          <w:szCs w:val="18"/>
          <w:lang w:val="en-US"/>
        </w:rPr>
        <w:t>Pada stasiun 3 di dapatkan nilai kerapatan tertinggi karena area tersebut yang masih alami dan sangat jauh dari pemukiman penduduk, sehingga tidak adanya aktivitas dari masyarakat setempat.</w:t>
      </w:r>
      <w:proofErr w:type="gramEnd"/>
      <w:r w:rsidRPr="00F919F9">
        <w:rPr>
          <w:rFonts w:ascii="Cambria" w:hAnsi="Cambria"/>
          <w:sz w:val="18"/>
          <w:szCs w:val="18"/>
          <w:lang w:val="en-US"/>
        </w:rPr>
        <w:t xml:space="preserve"> </w:t>
      </w:r>
      <w:proofErr w:type="gramStart"/>
      <w:r w:rsidRPr="00F919F9">
        <w:rPr>
          <w:rFonts w:ascii="Cambria" w:hAnsi="Cambria"/>
          <w:sz w:val="18"/>
          <w:szCs w:val="18"/>
          <w:lang w:val="en-US"/>
        </w:rPr>
        <w:t>Sedangkan pada stasiun 2 mendapatkan nilai kerapatan terendah karena pada saat pengamatan ditemukan seperti bekas pembuatan jembatan untuk pejalan kaki di mangrove sehingga terdapat sebagian mangrove yang di tebang.</w:t>
      </w:r>
      <w:proofErr w:type="gramEnd"/>
      <w:r w:rsidRPr="00F919F9">
        <w:rPr>
          <w:rFonts w:ascii="Cambria" w:hAnsi="Cambria"/>
          <w:sz w:val="18"/>
          <w:szCs w:val="18"/>
          <w:lang w:val="en-US"/>
        </w:rPr>
        <w:t xml:space="preserve"> Menurut penelitian yang dilakukan oleh Dialam (2022)</w:t>
      </w:r>
      <w:proofErr w:type="gramStart"/>
      <w:r w:rsidRPr="00F919F9">
        <w:rPr>
          <w:rFonts w:ascii="Cambria" w:hAnsi="Cambria"/>
          <w:sz w:val="18"/>
          <w:szCs w:val="18"/>
          <w:lang w:val="en-US"/>
        </w:rPr>
        <w:t>,  nilai</w:t>
      </w:r>
      <w:proofErr w:type="gramEnd"/>
      <w:r w:rsidRPr="00F919F9">
        <w:rPr>
          <w:rFonts w:ascii="Cambria" w:hAnsi="Cambria"/>
          <w:sz w:val="18"/>
          <w:szCs w:val="18"/>
          <w:lang w:val="en-US"/>
        </w:rPr>
        <w:t xml:space="preserve"> kerapatan ekosistem mangrove di pulau dompak pada 5 staisun yaitu stasiun 1 sebesar 2600 ind/ha, stasiun 2 sebesar 4567 ind/ha, pada stasiun 3 sebesar 1133 ind/ha,  stasiun 4 sebesar 4967 ind/ha, dan stasiun 5 nilai kerapatannya sebesar 2500 ind/ha.</w:t>
      </w:r>
    </w:p>
    <w:p w14:paraId="61D4707C" w14:textId="77777777" w:rsidR="00571BB1" w:rsidRPr="00F919F9" w:rsidRDefault="00571BB1" w:rsidP="00571BB1">
      <w:pPr>
        <w:widowControl/>
        <w:jc w:val="both"/>
        <w:rPr>
          <w:rFonts w:ascii="Cambria" w:eastAsia="Times New Roman" w:hAnsi="Cambria" w:cs="Times New Roman"/>
          <w:sz w:val="18"/>
          <w:szCs w:val="22"/>
          <w:lang w:val="en-US"/>
        </w:rPr>
      </w:pPr>
      <w:r w:rsidRPr="00F919F9">
        <w:rPr>
          <w:rFonts w:ascii="Cambria" w:eastAsia="Times New Roman" w:hAnsi="Cambria" w:cs="Times New Roman"/>
          <w:b/>
          <w:sz w:val="18"/>
          <w:szCs w:val="22"/>
          <w:lang w:val="en-US"/>
        </w:rPr>
        <w:t>Kerapatan Relatif</w:t>
      </w:r>
    </w:p>
    <w:p w14:paraId="410428F1" w14:textId="77777777" w:rsidR="00571BB1" w:rsidRPr="00F919F9" w:rsidRDefault="00571BB1" w:rsidP="00571BB1">
      <w:pPr>
        <w:widowControl/>
        <w:ind w:firstLine="426"/>
        <w:jc w:val="both"/>
        <w:rPr>
          <w:rFonts w:ascii="Cambria" w:eastAsia="Times New Roman" w:hAnsi="Cambria" w:cs="Times New Roman"/>
          <w:sz w:val="18"/>
          <w:szCs w:val="22"/>
          <w:lang w:val="en-US"/>
        </w:rPr>
      </w:pPr>
      <w:r w:rsidRPr="00F919F9">
        <w:rPr>
          <w:rFonts w:ascii="Cambria" w:eastAsia="Times New Roman" w:hAnsi="Cambria" w:cs="Times New Roman"/>
          <w:sz w:val="18"/>
          <w:szCs w:val="22"/>
          <w:lang w:val="en-US"/>
        </w:rPr>
        <w:t xml:space="preserve">Kerapatan relatif mangrove di perairan Muara Sungai Beladeng Kelurahan Dompak Tanjungpinang pada stasiun 1 nilai tertinggi yaitu pada jenis </w:t>
      </w:r>
      <w:r w:rsidRPr="00F919F9">
        <w:rPr>
          <w:rFonts w:ascii="Cambria" w:eastAsia="Times New Roman" w:hAnsi="Cambria" w:cs="Times New Roman"/>
          <w:i/>
          <w:sz w:val="18"/>
          <w:szCs w:val="22"/>
          <w:lang w:val="en-US"/>
        </w:rPr>
        <w:t>Xylocarpus granatum</w:t>
      </w:r>
      <w:r w:rsidRPr="00F919F9">
        <w:rPr>
          <w:rFonts w:ascii="Cambria" w:eastAsia="Times New Roman" w:hAnsi="Cambria" w:cs="Times New Roman"/>
          <w:sz w:val="18"/>
          <w:szCs w:val="22"/>
          <w:lang w:val="en-US"/>
        </w:rPr>
        <w:t xml:space="preserve"> dengan nilai 55,67%, kemudian jenis </w:t>
      </w:r>
      <w:r w:rsidRPr="00F919F9">
        <w:rPr>
          <w:rFonts w:ascii="Cambria" w:eastAsia="Times New Roman" w:hAnsi="Cambria" w:cs="Times New Roman"/>
          <w:i/>
          <w:sz w:val="18"/>
          <w:szCs w:val="22"/>
          <w:lang w:val="en-US"/>
        </w:rPr>
        <w:t>Rhizophora apiculata</w:t>
      </w:r>
      <w:r w:rsidRPr="00F919F9">
        <w:rPr>
          <w:rFonts w:ascii="Cambria" w:eastAsia="Times New Roman" w:hAnsi="Cambria" w:cs="Times New Roman"/>
          <w:sz w:val="18"/>
          <w:szCs w:val="22"/>
          <w:lang w:val="en-US"/>
        </w:rPr>
        <w:t xml:space="preserve"> 36,08%, dan yang terendah yaitu jenis </w:t>
      </w:r>
      <w:r w:rsidRPr="00F919F9">
        <w:rPr>
          <w:rFonts w:ascii="Cambria" w:eastAsia="Times New Roman" w:hAnsi="Cambria" w:cs="Times New Roman"/>
          <w:i/>
          <w:sz w:val="18"/>
          <w:szCs w:val="22"/>
          <w:lang w:val="en-US"/>
        </w:rPr>
        <w:t>Brugueira gymnorhiza</w:t>
      </w:r>
      <w:r w:rsidRPr="00F919F9">
        <w:rPr>
          <w:rFonts w:ascii="Cambria" w:eastAsia="Times New Roman" w:hAnsi="Cambria" w:cs="Times New Roman"/>
          <w:sz w:val="18"/>
          <w:szCs w:val="22"/>
          <w:lang w:val="en-US"/>
        </w:rPr>
        <w:t xml:space="preserve"> sebesar 8,25%. Pada stasiun 2 nilai kerapatan relatif tertinggi terdapat pada jenis </w:t>
      </w:r>
      <w:r w:rsidRPr="00F919F9">
        <w:rPr>
          <w:rFonts w:ascii="Cambria" w:eastAsia="Times New Roman" w:hAnsi="Cambria" w:cs="Times New Roman"/>
          <w:i/>
          <w:sz w:val="18"/>
          <w:szCs w:val="22"/>
          <w:lang w:val="en-US"/>
        </w:rPr>
        <w:t>Rhizophora apiculata</w:t>
      </w:r>
      <w:r w:rsidRPr="00F919F9">
        <w:rPr>
          <w:rFonts w:ascii="Cambria" w:eastAsia="Times New Roman" w:hAnsi="Cambria" w:cs="Times New Roman"/>
          <w:sz w:val="18"/>
          <w:szCs w:val="22"/>
          <w:lang w:val="en-US"/>
        </w:rPr>
        <w:t xml:space="preserve"> sebesar 65%, dan jenis </w:t>
      </w:r>
      <w:r w:rsidRPr="00F919F9">
        <w:rPr>
          <w:rFonts w:ascii="Cambria" w:eastAsia="Times New Roman" w:hAnsi="Cambria" w:cs="Times New Roman"/>
          <w:i/>
          <w:sz w:val="18"/>
          <w:szCs w:val="22"/>
          <w:lang w:val="en-US"/>
        </w:rPr>
        <w:t xml:space="preserve">Xylocarpus granatum </w:t>
      </w:r>
      <w:r w:rsidRPr="00F919F9">
        <w:rPr>
          <w:rFonts w:ascii="Cambria" w:eastAsia="Times New Roman" w:hAnsi="Cambria" w:cs="Times New Roman"/>
          <w:sz w:val="18"/>
          <w:szCs w:val="22"/>
          <w:lang w:val="en-US"/>
        </w:rPr>
        <w:t xml:space="preserve">dengan nilai 35%, sedangkan untuk jenis </w:t>
      </w:r>
      <w:r w:rsidRPr="00F919F9">
        <w:rPr>
          <w:rFonts w:ascii="Cambria" w:eastAsia="Times New Roman" w:hAnsi="Cambria" w:cs="Times New Roman"/>
          <w:i/>
          <w:sz w:val="18"/>
          <w:szCs w:val="22"/>
          <w:lang w:val="en-US"/>
        </w:rPr>
        <w:t>Brugueira gymnorhiza</w:t>
      </w:r>
      <w:r w:rsidRPr="00F919F9">
        <w:rPr>
          <w:rFonts w:ascii="Cambria" w:eastAsia="Times New Roman" w:hAnsi="Cambria" w:cs="Times New Roman"/>
          <w:sz w:val="18"/>
          <w:szCs w:val="22"/>
          <w:lang w:val="en-US"/>
        </w:rPr>
        <w:t xml:space="preserve"> tidak ditemukan pada stasiun 2. Untuk stasiun 3 nilai kerapatan relatif tertinggi yaitu pada jenis </w:t>
      </w:r>
      <w:r w:rsidRPr="00F919F9">
        <w:rPr>
          <w:rFonts w:ascii="Cambria" w:eastAsia="Times New Roman" w:hAnsi="Cambria" w:cs="Times New Roman"/>
          <w:i/>
          <w:sz w:val="18"/>
          <w:szCs w:val="22"/>
          <w:lang w:val="en-US"/>
        </w:rPr>
        <w:t xml:space="preserve">Rhizophora apiculata </w:t>
      </w:r>
      <w:r w:rsidRPr="00F919F9">
        <w:rPr>
          <w:rFonts w:ascii="Cambria" w:eastAsia="Times New Roman" w:hAnsi="Cambria" w:cs="Times New Roman"/>
          <w:sz w:val="18"/>
          <w:szCs w:val="22"/>
          <w:lang w:val="en-US"/>
        </w:rPr>
        <w:t xml:space="preserve">sebesar 48,74%, jenis </w:t>
      </w:r>
      <w:r w:rsidRPr="00F919F9">
        <w:rPr>
          <w:rFonts w:ascii="Cambria" w:eastAsia="Times New Roman" w:hAnsi="Cambria" w:cs="Times New Roman"/>
          <w:i/>
          <w:sz w:val="18"/>
          <w:szCs w:val="22"/>
          <w:lang w:val="en-US"/>
        </w:rPr>
        <w:t>Xylocarpus granatum</w:t>
      </w:r>
      <w:r w:rsidRPr="00F919F9">
        <w:rPr>
          <w:rFonts w:ascii="Cambria" w:eastAsia="Times New Roman" w:hAnsi="Cambria" w:cs="Times New Roman"/>
          <w:sz w:val="18"/>
          <w:szCs w:val="22"/>
          <w:lang w:val="en-US"/>
        </w:rPr>
        <w:t xml:space="preserve"> dengan nilai 37,19%, dan jenis </w:t>
      </w:r>
      <w:r w:rsidRPr="00F919F9">
        <w:rPr>
          <w:rFonts w:ascii="Cambria" w:eastAsia="Times New Roman" w:hAnsi="Cambria" w:cs="Times New Roman"/>
          <w:i/>
          <w:sz w:val="18"/>
          <w:szCs w:val="22"/>
          <w:lang w:val="en-US"/>
        </w:rPr>
        <w:t>Brugueira gymnorhiza</w:t>
      </w:r>
      <w:r w:rsidRPr="00F919F9">
        <w:rPr>
          <w:rFonts w:ascii="Cambria" w:eastAsia="Times New Roman" w:hAnsi="Cambria" w:cs="Times New Roman"/>
          <w:sz w:val="18"/>
          <w:szCs w:val="22"/>
          <w:lang w:val="en-US"/>
        </w:rPr>
        <w:t xml:space="preserve"> 14,07%.</w:t>
      </w:r>
    </w:p>
    <w:p w14:paraId="05D64720" w14:textId="3C991DFC" w:rsidR="00F919F9" w:rsidRPr="00ED60E1" w:rsidRDefault="00571BB1" w:rsidP="00474881">
      <w:pPr>
        <w:widowControl/>
        <w:jc w:val="center"/>
        <w:rPr>
          <w:rFonts w:ascii="Cambria" w:eastAsia="Calibri" w:hAnsi="Cambria" w:cs="Times New Roman"/>
          <w:color w:val="auto"/>
          <w:sz w:val="18"/>
          <w:szCs w:val="18"/>
          <w:lang w:val="en-US" w:eastAsia="en-US" w:bidi="ar-SA"/>
        </w:rPr>
      </w:pPr>
      <w:r w:rsidRPr="00F919F9">
        <w:rPr>
          <w:rFonts w:ascii="Cambria" w:eastAsia="Times New Roman" w:hAnsi="Cambria" w:cs="Times New Roman"/>
          <w:b/>
          <w:noProof/>
          <w:sz w:val="18"/>
          <w:szCs w:val="22"/>
          <w:lang w:val="en-US" w:eastAsia="en-US" w:bidi="ar-SA"/>
        </w:rPr>
        <w:lastRenderedPageBreak/>
        <w:drawing>
          <wp:inline distT="0" distB="0" distL="0" distR="0" wp14:anchorId="544F6ECA" wp14:editId="081777C6">
            <wp:extent cx="3085106" cy="1622066"/>
            <wp:effectExtent l="0" t="0" r="1270" b="0"/>
            <wp:docPr id="6" name="Chart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roofErr w:type="gramStart"/>
      <w:r w:rsidRPr="00F919F9">
        <w:rPr>
          <w:rFonts w:ascii="Cambria" w:eastAsia="Calibri" w:hAnsi="Cambria" w:cs="Times New Roman"/>
          <w:color w:val="auto"/>
          <w:sz w:val="18"/>
          <w:szCs w:val="18"/>
          <w:lang w:val="en-US" w:eastAsia="en-US" w:bidi="ar-SA"/>
        </w:rPr>
        <w:t>Gambar 2.</w:t>
      </w:r>
      <w:proofErr w:type="gramEnd"/>
      <w:r w:rsidRPr="00F919F9">
        <w:rPr>
          <w:rFonts w:ascii="Cambria" w:eastAsia="Calibri" w:hAnsi="Cambria" w:cs="Times New Roman"/>
          <w:color w:val="auto"/>
          <w:sz w:val="18"/>
          <w:szCs w:val="18"/>
          <w:lang w:val="en-US" w:eastAsia="en-US" w:bidi="ar-SA"/>
        </w:rPr>
        <w:t xml:space="preserve"> Kerapatan Relatif</w:t>
      </w:r>
    </w:p>
    <w:p w14:paraId="1A44F176" w14:textId="59BC2A38" w:rsidR="002A6AC2" w:rsidRPr="00F919F9" w:rsidRDefault="00571BB1" w:rsidP="00571BB1">
      <w:pPr>
        <w:widowControl/>
        <w:ind w:firstLine="426"/>
        <w:jc w:val="both"/>
        <w:rPr>
          <w:rFonts w:ascii="Cambria" w:eastAsia="Times New Roman" w:hAnsi="Cambria" w:cs="Times New Roman"/>
          <w:sz w:val="18"/>
          <w:szCs w:val="22"/>
          <w:lang w:val="en-US"/>
        </w:rPr>
      </w:pPr>
      <w:r w:rsidRPr="00F919F9">
        <w:rPr>
          <w:rFonts w:ascii="Cambria" w:eastAsia="Times New Roman" w:hAnsi="Cambria" w:cs="Times New Roman"/>
          <w:sz w:val="18"/>
          <w:szCs w:val="22"/>
          <w:lang w:val="en-US"/>
        </w:rPr>
        <w:t xml:space="preserve">Menurut Kusmana (2010) tingginya kerapatan relatif dari jenis </w:t>
      </w:r>
      <w:r w:rsidRPr="00F919F9">
        <w:rPr>
          <w:rFonts w:ascii="Cambria" w:eastAsia="Times New Roman" w:hAnsi="Cambria" w:cs="Times New Roman"/>
          <w:i/>
          <w:sz w:val="18"/>
          <w:szCs w:val="22"/>
          <w:lang w:val="en-US"/>
        </w:rPr>
        <w:t>Rhizophora apiculata</w:t>
      </w:r>
      <w:r w:rsidRPr="00F919F9">
        <w:rPr>
          <w:rFonts w:ascii="Cambria" w:eastAsia="Times New Roman" w:hAnsi="Cambria" w:cs="Times New Roman"/>
          <w:sz w:val="18"/>
          <w:szCs w:val="22"/>
          <w:lang w:val="en-US"/>
        </w:rPr>
        <w:t xml:space="preserve"> karena jenis ini memiliki kawasan yang luas untuk hidup sehingga mampu berkembang selama masih mendapatkan suplai air asin. </w:t>
      </w:r>
      <w:proofErr w:type="gramStart"/>
      <w:r w:rsidRPr="00F919F9">
        <w:rPr>
          <w:rFonts w:ascii="Cambria" w:eastAsia="Times New Roman" w:hAnsi="Cambria" w:cs="Times New Roman"/>
          <w:sz w:val="18"/>
          <w:szCs w:val="22"/>
          <w:lang w:val="en-US"/>
        </w:rPr>
        <w:t>Tingginya nilai kerapatan jenis ditentukan oleh banyaknya jumlah individu, begitu pula sebaliknya jika jumlah individunya sedikit maka nilai kerapatannya rendah.</w:t>
      </w:r>
      <w:proofErr w:type="gramEnd"/>
      <w:r w:rsidRPr="00F919F9">
        <w:rPr>
          <w:rFonts w:ascii="Cambria" w:eastAsia="Times New Roman" w:hAnsi="Cambria" w:cs="Times New Roman"/>
          <w:sz w:val="18"/>
          <w:szCs w:val="22"/>
          <w:lang w:val="en-US"/>
        </w:rPr>
        <w:t xml:space="preserve"> </w:t>
      </w:r>
      <w:proofErr w:type="gramStart"/>
      <w:r w:rsidRPr="00F919F9">
        <w:rPr>
          <w:rFonts w:ascii="Cambria" w:eastAsia="Times New Roman" w:hAnsi="Cambria" w:cs="Times New Roman"/>
          <w:sz w:val="18"/>
          <w:szCs w:val="22"/>
          <w:lang w:val="en-US"/>
        </w:rPr>
        <w:t xml:space="preserve">(Agustini </w:t>
      </w:r>
      <w:r w:rsidRPr="00F919F9">
        <w:rPr>
          <w:rFonts w:ascii="Cambria" w:eastAsia="Times New Roman" w:hAnsi="Cambria" w:cs="Times New Roman"/>
          <w:i/>
          <w:sz w:val="18"/>
          <w:szCs w:val="22"/>
          <w:lang w:val="en-US"/>
        </w:rPr>
        <w:t>et al</w:t>
      </w:r>
      <w:r w:rsidRPr="00F919F9">
        <w:rPr>
          <w:rFonts w:ascii="Cambria" w:eastAsia="Times New Roman" w:hAnsi="Cambria" w:cs="Times New Roman"/>
          <w:sz w:val="18"/>
          <w:szCs w:val="22"/>
          <w:lang w:val="en-US"/>
        </w:rPr>
        <w:t xml:space="preserve">., 2016; Paruntu </w:t>
      </w:r>
      <w:r w:rsidRPr="00F919F9">
        <w:rPr>
          <w:rFonts w:ascii="Cambria" w:eastAsia="Times New Roman" w:hAnsi="Cambria" w:cs="Times New Roman"/>
          <w:i/>
          <w:sz w:val="18"/>
          <w:szCs w:val="22"/>
          <w:lang w:val="en-US"/>
        </w:rPr>
        <w:t>et al.,</w:t>
      </w:r>
      <w:r w:rsidRPr="00F919F9">
        <w:rPr>
          <w:rFonts w:ascii="Cambria" w:eastAsia="Times New Roman" w:hAnsi="Cambria" w:cs="Times New Roman"/>
          <w:sz w:val="18"/>
          <w:szCs w:val="22"/>
          <w:lang w:val="en-US"/>
        </w:rPr>
        <w:t xml:space="preserve"> 2017).</w:t>
      </w:r>
      <w:proofErr w:type="gramEnd"/>
    </w:p>
    <w:p w14:paraId="1F2FB0ED" w14:textId="77777777" w:rsidR="00571BB1" w:rsidRPr="00F919F9" w:rsidRDefault="00571BB1" w:rsidP="00571BB1">
      <w:pPr>
        <w:widowControl/>
        <w:ind w:firstLine="426"/>
        <w:jc w:val="both"/>
        <w:rPr>
          <w:rFonts w:ascii="Cambria" w:eastAsia="Times New Roman" w:hAnsi="Cambria" w:cs="Times New Roman"/>
          <w:sz w:val="18"/>
          <w:szCs w:val="22"/>
          <w:lang w:val="en-US"/>
        </w:rPr>
      </w:pPr>
    </w:p>
    <w:p w14:paraId="59E5DACE" w14:textId="5B944565" w:rsidR="00571BB1" w:rsidRPr="00F919F9" w:rsidRDefault="00571BB1" w:rsidP="00571BB1">
      <w:pPr>
        <w:widowControl/>
        <w:jc w:val="both"/>
        <w:rPr>
          <w:rFonts w:ascii="Cambria" w:eastAsia="Calibri" w:hAnsi="Cambria" w:cs="Times New Roman"/>
          <w:b/>
          <w:color w:val="auto"/>
          <w:sz w:val="18"/>
          <w:szCs w:val="18"/>
          <w:lang w:val="en-US" w:eastAsia="en-US" w:bidi="ar-SA"/>
        </w:rPr>
      </w:pPr>
      <w:r w:rsidRPr="00F919F9">
        <w:rPr>
          <w:rFonts w:ascii="Cambria" w:eastAsia="Calibri" w:hAnsi="Cambria" w:cs="Times New Roman"/>
          <w:b/>
          <w:color w:val="auto"/>
          <w:sz w:val="18"/>
          <w:szCs w:val="18"/>
          <w:lang w:val="en-US" w:eastAsia="en-US" w:bidi="ar-SA"/>
        </w:rPr>
        <w:t>Frekuensi dan Frekuensi Relatif</w:t>
      </w:r>
    </w:p>
    <w:p w14:paraId="03A33CC8" w14:textId="46AC9BB0" w:rsidR="00571BB1" w:rsidRPr="00F919F9" w:rsidRDefault="00571BB1" w:rsidP="00474881">
      <w:pPr>
        <w:widowControl/>
        <w:jc w:val="center"/>
        <w:rPr>
          <w:rFonts w:ascii="Cambria" w:eastAsia="Calibri" w:hAnsi="Cambria" w:cs="Times New Roman"/>
          <w:color w:val="auto"/>
          <w:sz w:val="18"/>
          <w:szCs w:val="18"/>
          <w:lang w:val="en-US" w:eastAsia="en-US" w:bidi="ar-SA"/>
        </w:rPr>
      </w:pPr>
      <w:r w:rsidRPr="00F919F9">
        <w:rPr>
          <w:rFonts w:ascii="Cambria" w:eastAsia="Times New Roman" w:hAnsi="Cambria"/>
          <w:b/>
          <w:noProof/>
          <w:lang w:val="en-US" w:eastAsia="en-US" w:bidi="ar-SA"/>
        </w:rPr>
        <w:drawing>
          <wp:inline distT="0" distB="0" distL="0" distR="0" wp14:anchorId="487F2B34" wp14:editId="212C50D0">
            <wp:extent cx="2957885" cy="1416998"/>
            <wp:effectExtent l="0" t="0" r="0" b="0"/>
            <wp:docPr id="7" name="Chart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roofErr w:type="gramStart"/>
      <w:r w:rsidR="002E4937" w:rsidRPr="00F919F9">
        <w:rPr>
          <w:rFonts w:ascii="Cambria" w:eastAsia="Calibri" w:hAnsi="Cambria" w:cs="Times New Roman"/>
          <w:color w:val="auto"/>
          <w:sz w:val="18"/>
          <w:szCs w:val="18"/>
          <w:lang w:val="en-US" w:eastAsia="en-US" w:bidi="ar-SA"/>
        </w:rPr>
        <w:t>Gambar 3.</w:t>
      </w:r>
      <w:proofErr w:type="gramEnd"/>
      <w:r w:rsidR="002E4937" w:rsidRPr="00F919F9">
        <w:rPr>
          <w:rFonts w:ascii="Cambria" w:eastAsia="Calibri" w:hAnsi="Cambria" w:cs="Times New Roman"/>
          <w:color w:val="auto"/>
          <w:sz w:val="18"/>
          <w:szCs w:val="18"/>
          <w:lang w:val="en-US" w:eastAsia="en-US" w:bidi="ar-SA"/>
        </w:rPr>
        <w:t xml:space="preserve"> Frekuensi</w:t>
      </w:r>
    </w:p>
    <w:p w14:paraId="66DD7AD6" w14:textId="7A4CACA4" w:rsidR="002E4937" w:rsidRPr="00F919F9" w:rsidRDefault="002E4937" w:rsidP="00474881">
      <w:pPr>
        <w:widowControl/>
        <w:jc w:val="center"/>
        <w:rPr>
          <w:rFonts w:ascii="Cambria" w:eastAsia="Calibri" w:hAnsi="Cambria" w:cs="Times New Roman"/>
          <w:color w:val="auto"/>
          <w:sz w:val="18"/>
          <w:szCs w:val="18"/>
          <w:lang w:val="en-US" w:eastAsia="en-US" w:bidi="ar-SA"/>
        </w:rPr>
      </w:pPr>
      <w:r w:rsidRPr="00F919F9">
        <w:rPr>
          <w:rFonts w:ascii="Cambria" w:eastAsia="Times New Roman" w:hAnsi="Cambria"/>
          <w:b/>
          <w:noProof/>
          <w:lang w:val="en-US" w:eastAsia="en-US" w:bidi="ar-SA"/>
        </w:rPr>
        <w:drawing>
          <wp:inline distT="0" distB="0" distL="0" distR="0" wp14:anchorId="6CE676F3" wp14:editId="1EFFE39A">
            <wp:extent cx="3045350" cy="1630339"/>
            <wp:effectExtent l="0" t="0" r="3175" b="8255"/>
            <wp:docPr id="8" name="Chart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6310CF9" w14:textId="1470007C" w:rsidR="002E4937" w:rsidRPr="00F919F9" w:rsidRDefault="002E4937" w:rsidP="002E4937">
      <w:pPr>
        <w:widowControl/>
        <w:jc w:val="center"/>
        <w:rPr>
          <w:rFonts w:ascii="Cambria" w:eastAsia="Calibri" w:hAnsi="Cambria" w:cs="Times New Roman"/>
          <w:color w:val="auto"/>
          <w:sz w:val="18"/>
          <w:szCs w:val="18"/>
          <w:lang w:val="en-US" w:eastAsia="en-US" w:bidi="ar-SA"/>
        </w:rPr>
      </w:pPr>
      <w:proofErr w:type="gramStart"/>
      <w:r w:rsidRPr="00F919F9">
        <w:rPr>
          <w:rFonts w:ascii="Cambria" w:eastAsia="Calibri" w:hAnsi="Cambria" w:cs="Times New Roman"/>
          <w:color w:val="auto"/>
          <w:sz w:val="18"/>
          <w:szCs w:val="18"/>
          <w:lang w:val="en-US" w:eastAsia="en-US" w:bidi="ar-SA"/>
        </w:rPr>
        <w:t>Gambar 4.</w:t>
      </w:r>
      <w:proofErr w:type="gramEnd"/>
      <w:r w:rsidRPr="00F919F9">
        <w:rPr>
          <w:rFonts w:ascii="Cambria" w:eastAsia="Calibri" w:hAnsi="Cambria" w:cs="Times New Roman"/>
          <w:color w:val="auto"/>
          <w:sz w:val="18"/>
          <w:szCs w:val="18"/>
          <w:lang w:val="en-US" w:eastAsia="en-US" w:bidi="ar-SA"/>
        </w:rPr>
        <w:t xml:space="preserve"> Frekuensi Relatif</w:t>
      </w:r>
    </w:p>
    <w:p w14:paraId="38F640E2" w14:textId="77777777" w:rsidR="002E4937" w:rsidRPr="00F919F9" w:rsidRDefault="002E4937" w:rsidP="002E4937">
      <w:pPr>
        <w:widowControl/>
        <w:ind w:firstLine="426"/>
        <w:jc w:val="both"/>
        <w:rPr>
          <w:rFonts w:ascii="Cambria" w:eastAsia="Calibri" w:hAnsi="Cambria" w:cs="Times New Roman"/>
          <w:color w:val="auto"/>
          <w:sz w:val="18"/>
          <w:szCs w:val="18"/>
          <w:lang w:val="en-US" w:eastAsia="en-US" w:bidi="ar-SA"/>
        </w:rPr>
      </w:pPr>
      <w:r w:rsidRPr="00F919F9">
        <w:rPr>
          <w:rFonts w:ascii="Cambria" w:eastAsia="Calibri" w:hAnsi="Cambria" w:cs="Times New Roman"/>
          <w:color w:val="auto"/>
          <w:sz w:val="18"/>
          <w:szCs w:val="18"/>
          <w:lang w:val="en-US" w:eastAsia="en-US" w:bidi="ar-SA"/>
        </w:rPr>
        <w:t xml:space="preserve">Hasil analisis frekuensi dan frekuensi relatif yang telah dilakukan di kawasan perairan Muara Sungai Beladeng Kelurahan Dompak Tanjungpinang nilai frekuensi dan frekuensi relatif pada staisun 1 jenis </w:t>
      </w:r>
      <w:r w:rsidRPr="00F919F9">
        <w:rPr>
          <w:rFonts w:ascii="Cambria" w:eastAsia="Calibri" w:hAnsi="Cambria" w:cs="Times New Roman"/>
          <w:i/>
          <w:color w:val="auto"/>
          <w:sz w:val="18"/>
          <w:szCs w:val="18"/>
          <w:lang w:val="en-US" w:eastAsia="en-US" w:bidi="ar-SA"/>
        </w:rPr>
        <w:t>Rhizophora apiculata</w:t>
      </w:r>
      <w:r w:rsidRPr="00F919F9">
        <w:rPr>
          <w:rFonts w:ascii="Cambria" w:eastAsia="Calibri" w:hAnsi="Cambria" w:cs="Times New Roman"/>
          <w:color w:val="auto"/>
          <w:sz w:val="18"/>
          <w:szCs w:val="18"/>
          <w:lang w:val="en-US" w:eastAsia="en-US" w:bidi="ar-SA"/>
        </w:rPr>
        <w:t xml:space="preserve"> dan jenis </w:t>
      </w:r>
      <w:r w:rsidRPr="00F919F9">
        <w:rPr>
          <w:rFonts w:ascii="Cambria" w:eastAsia="Calibri" w:hAnsi="Cambria" w:cs="Times New Roman"/>
          <w:i/>
          <w:color w:val="auto"/>
          <w:sz w:val="18"/>
          <w:szCs w:val="18"/>
          <w:lang w:val="en-US" w:eastAsia="en-US" w:bidi="ar-SA"/>
        </w:rPr>
        <w:t>Xylocarpus granatum</w:t>
      </w:r>
      <w:r w:rsidRPr="00F919F9">
        <w:rPr>
          <w:rFonts w:ascii="Cambria" w:eastAsia="Calibri" w:hAnsi="Cambria" w:cs="Times New Roman"/>
          <w:color w:val="auto"/>
          <w:sz w:val="18"/>
          <w:szCs w:val="18"/>
          <w:lang w:val="en-US" w:eastAsia="en-US" w:bidi="ar-SA"/>
        </w:rPr>
        <w:t xml:space="preserve"> mendapatkan nilai yang sama yaitu 1 dan 42,86%, dan jenis </w:t>
      </w:r>
      <w:r w:rsidRPr="00F919F9">
        <w:rPr>
          <w:rFonts w:ascii="Cambria" w:eastAsia="Calibri" w:hAnsi="Cambria" w:cs="Times New Roman"/>
          <w:i/>
          <w:color w:val="auto"/>
          <w:sz w:val="18"/>
          <w:szCs w:val="18"/>
          <w:lang w:val="en-US" w:eastAsia="en-US" w:bidi="ar-SA"/>
        </w:rPr>
        <w:t xml:space="preserve">Brugueira gymnorhiza </w:t>
      </w:r>
      <w:r w:rsidRPr="00F919F9">
        <w:rPr>
          <w:rFonts w:ascii="Cambria" w:eastAsia="Calibri" w:hAnsi="Cambria" w:cs="Times New Roman"/>
          <w:color w:val="auto"/>
          <w:sz w:val="18"/>
          <w:szCs w:val="18"/>
          <w:lang w:val="en-US" w:eastAsia="en-US" w:bidi="ar-SA"/>
        </w:rPr>
        <w:t xml:space="preserve">nilai frekuensi dan frekuensi relatifnya adalah 0,33 dan 14,29%. Pada stasiun 2 nilai frekuensi dan frekuensi relatif untuk jenis </w:t>
      </w:r>
      <w:r w:rsidRPr="00F919F9">
        <w:rPr>
          <w:rFonts w:ascii="Cambria" w:eastAsia="Calibri" w:hAnsi="Cambria" w:cs="Times New Roman"/>
          <w:i/>
          <w:color w:val="auto"/>
          <w:sz w:val="18"/>
          <w:szCs w:val="18"/>
          <w:lang w:val="en-US" w:eastAsia="en-US" w:bidi="ar-SA"/>
        </w:rPr>
        <w:t>Xylocarpus granatum</w:t>
      </w:r>
      <w:r w:rsidRPr="00F919F9">
        <w:rPr>
          <w:rFonts w:ascii="Cambria" w:eastAsia="Calibri" w:hAnsi="Cambria" w:cs="Times New Roman"/>
          <w:color w:val="auto"/>
          <w:sz w:val="18"/>
          <w:szCs w:val="18"/>
          <w:lang w:val="en-US" w:eastAsia="en-US" w:bidi="ar-SA"/>
        </w:rPr>
        <w:t xml:space="preserve"> dan </w:t>
      </w:r>
      <w:r w:rsidRPr="00F919F9">
        <w:rPr>
          <w:rFonts w:ascii="Cambria" w:eastAsia="Calibri" w:hAnsi="Cambria" w:cs="Times New Roman"/>
          <w:i/>
          <w:color w:val="auto"/>
          <w:sz w:val="18"/>
          <w:szCs w:val="18"/>
          <w:lang w:val="en-US" w:eastAsia="en-US" w:bidi="ar-SA"/>
        </w:rPr>
        <w:t>Rhizophora apiculata</w:t>
      </w:r>
      <w:r w:rsidRPr="00F919F9">
        <w:rPr>
          <w:rFonts w:ascii="Cambria" w:eastAsia="Calibri" w:hAnsi="Cambria" w:cs="Times New Roman"/>
          <w:color w:val="auto"/>
          <w:sz w:val="18"/>
          <w:szCs w:val="18"/>
          <w:lang w:val="en-US" w:eastAsia="en-US" w:bidi="ar-SA"/>
        </w:rPr>
        <w:t xml:space="preserve"> mendapatkan nilai yang </w:t>
      </w:r>
      <w:proofErr w:type="gramStart"/>
      <w:r w:rsidRPr="00F919F9">
        <w:rPr>
          <w:rFonts w:ascii="Cambria" w:eastAsia="Calibri" w:hAnsi="Cambria" w:cs="Times New Roman"/>
          <w:color w:val="auto"/>
          <w:sz w:val="18"/>
          <w:szCs w:val="18"/>
          <w:lang w:val="en-US" w:eastAsia="en-US" w:bidi="ar-SA"/>
        </w:rPr>
        <w:t>sama</w:t>
      </w:r>
      <w:proofErr w:type="gramEnd"/>
      <w:r w:rsidRPr="00F919F9">
        <w:rPr>
          <w:rFonts w:ascii="Cambria" w:eastAsia="Calibri" w:hAnsi="Cambria" w:cs="Times New Roman"/>
          <w:color w:val="auto"/>
          <w:sz w:val="18"/>
          <w:szCs w:val="18"/>
          <w:lang w:val="en-US" w:eastAsia="en-US" w:bidi="ar-SA"/>
        </w:rPr>
        <w:t xml:space="preserve"> yaitu 1 dan 50%. </w:t>
      </w:r>
      <w:proofErr w:type="gramStart"/>
      <w:r w:rsidRPr="00F919F9">
        <w:rPr>
          <w:rFonts w:ascii="Cambria" w:eastAsia="Calibri" w:hAnsi="Cambria" w:cs="Times New Roman"/>
          <w:color w:val="auto"/>
          <w:sz w:val="18"/>
          <w:szCs w:val="18"/>
          <w:lang w:val="en-US" w:eastAsia="en-US" w:bidi="ar-SA"/>
        </w:rPr>
        <w:t>Sedangkan pada stasiun 3, dari ke 3 jenis mangrove yang ditemukan masing-masing mendapatkan nilai frekuensi dan frekuensi relative yang merata yaitu 1 dan 33%.</w:t>
      </w:r>
      <w:proofErr w:type="gramEnd"/>
    </w:p>
    <w:p w14:paraId="64B0F740" w14:textId="7B9CDA93" w:rsidR="002E4937" w:rsidRPr="00F919F9" w:rsidRDefault="002E4937" w:rsidP="002E4937">
      <w:pPr>
        <w:widowControl/>
        <w:ind w:firstLine="426"/>
        <w:jc w:val="both"/>
        <w:rPr>
          <w:rFonts w:ascii="Cambria" w:eastAsia="Calibri" w:hAnsi="Cambria" w:cs="Times New Roman"/>
          <w:color w:val="auto"/>
          <w:sz w:val="18"/>
          <w:szCs w:val="18"/>
          <w:lang w:val="en-US" w:eastAsia="en-US" w:bidi="ar-SA"/>
        </w:rPr>
      </w:pPr>
      <w:proofErr w:type="gramStart"/>
      <w:r w:rsidRPr="00F919F9">
        <w:rPr>
          <w:rFonts w:ascii="Cambria" w:eastAsia="Calibri" w:hAnsi="Cambria" w:cs="Times New Roman"/>
          <w:color w:val="auto"/>
          <w:sz w:val="18"/>
          <w:szCs w:val="18"/>
          <w:lang w:val="en-US" w:eastAsia="en-US" w:bidi="ar-SA"/>
        </w:rPr>
        <w:t>Semakin banyak jumlah kuadran yang ditemukan jenis mangrove maka nilai frekuensi kehadiran jenis lebih tinggi (Fachrul, 2007).</w:t>
      </w:r>
      <w:proofErr w:type="gramEnd"/>
      <w:r w:rsidRPr="00F919F9">
        <w:rPr>
          <w:rFonts w:ascii="Cambria" w:eastAsia="Calibri" w:hAnsi="Cambria" w:cs="Times New Roman"/>
          <w:color w:val="auto"/>
          <w:sz w:val="18"/>
          <w:szCs w:val="18"/>
          <w:lang w:val="en-US" w:eastAsia="en-US" w:bidi="ar-SA"/>
        </w:rPr>
        <w:t xml:space="preserve"> </w:t>
      </w:r>
      <w:proofErr w:type="gramStart"/>
      <w:r w:rsidRPr="00F919F9">
        <w:rPr>
          <w:rFonts w:ascii="Cambria" w:eastAsia="Calibri" w:hAnsi="Cambria" w:cs="Times New Roman"/>
          <w:color w:val="auto"/>
          <w:sz w:val="18"/>
          <w:szCs w:val="18"/>
          <w:lang w:val="en-US" w:eastAsia="en-US" w:bidi="ar-SA"/>
        </w:rPr>
        <w:t xml:space="preserve">Nilai frekuensi mangrove dipengaruhi oleh banyaknya suatu jenis yang ditemukan pada setiap kuadran, makin banyak jumlah kuadran yang ditemukan jenis mangrove, maka nilai frekuensi kehadiran mangrove semakin tinggi (Babo </w:t>
      </w:r>
      <w:r w:rsidRPr="00F919F9">
        <w:rPr>
          <w:rFonts w:ascii="Cambria" w:eastAsia="Calibri" w:hAnsi="Cambria" w:cs="Times New Roman"/>
          <w:i/>
          <w:color w:val="auto"/>
          <w:sz w:val="18"/>
          <w:szCs w:val="18"/>
          <w:lang w:val="en-US" w:eastAsia="en-US" w:bidi="ar-SA"/>
        </w:rPr>
        <w:t>et al</w:t>
      </w:r>
      <w:r w:rsidRPr="00F919F9">
        <w:rPr>
          <w:rFonts w:ascii="Cambria" w:eastAsia="Calibri" w:hAnsi="Cambria" w:cs="Times New Roman"/>
          <w:color w:val="auto"/>
          <w:sz w:val="18"/>
          <w:szCs w:val="18"/>
          <w:lang w:val="en-US" w:eastAsia="en-US" w:bidi="ar-SA"/>
        </w:rPr>
        <w:t xml:space="preserve">., 2020; Pandeirot </w:t>
      </w:r>
      <w:r w:rsidRPr="00F919F9">
        <w:rPr>
          <w:rFonts w:ascii="Cambria" w:eastAsia="Calibri" w:hAnsi="Cambria" w:cs="Times New Roman"/>
          <w:i/>
          <w:color w:val="auto"/>
          <w:sz w:val="18"/>
          <w:szCs w:val="18"/>
          <w:lang w:val="en-US" w:eastAsia="en-US" w:bidi="ar-SA"/>
        </w:rPr>
        <w:t>et al</w:t>
      </w:r>
      <w:r w:rsidRPr="00F919F9">
        <w:rPr>
          <w:rFonts w:ascii="Cambria" w:eastAsia="Calibri" w:hAnsi="Cambria" w:cs="Times New Roman"/>
          <w:color w:val="auto"/>
          <w:sz w:val="18"/>
          <w:szCs w:val="18"/>
          <w:lang w:val="en-US" w:eastAsia="en-US" w:bidi="ar-SA"/>
        </w:rPr>
        <w:t>., 2020).</w:t>
      </w:r>
      <w:proofErr w:type="gramEnd"/>
      <w:r w:rsidRPr="00F919F9">
        <w:rPr>
          <w:rFonts w:ascii="Cambria" w:eastAsia="Calibri" w:hAnsi="Cambria" w:cs="Times New Roman"/>
          <w:color w:val="auto"/>
          <w:sz w:val="18"/>
          <w:szCs w:val="18"/>
          <w:lang w:val="en-US" w:eastAsia="en-US" w:bidi="ar-SA"/>
        </w:rPr>
        <w:t xml:space="preserve"> Menurut Setyawan (2002), kondisi substrat merupakan salah satu zonasi penyebaran </w:t>
      </w:r>
      <w:r w:rsidRPr="00F919F9">
        <w:rPr>
          <w:rFonts w:ascii="Cambria" w:eastAsia="Calibri" w:hAnsi="Cambria" w:cs="Times New Roman"/>
          <w:color w:val="auto"/>
          <w:sz w:val="18"/>
          <w:szCs w:val="18"/>
          <w:lang w:val="en-US" w:eastAsia="en-US" w:bidi="ar-SA"/>
        </w:rPr>
        <w:lastRenderedPageBreak/>
        <w:t>hewan dan tumbuhan untuk menempati kondisi substrat yang berbeda.</w:t>
      </w:r>
    </w:p>
    <w:p w14:paraId="520DED8E" w14:textId="77777777" w:rsidR="002E4937" w:rsidRPr="00F919F9" w:rsidRDefault="002E4937" w:rsidP="002E4937">
      <w:pPr>
        <w:widowControl/>
        <w:ind w:firstLine="426"/>
        <w:jc w:val="both"/>
        <w:rPr>
          <w:rFonts w:ascii="Cambria" w:eastAsia="Calibri" w:hAnsi="Cambria" w:cs="Times New Roman"/>
          <w:color w:val="auto"/>
          <w:sz w:val="18"/>
          <w:szCs w:val="18"/>
          <w:lang w:val="en-US" w:eastAsia="en-US" w:bidi="ar-SA"/>
        </w:rPr>
      </w:pPr>
    </w:p>
    <w:p w14:paraId="4B7A266C" w14:textId="40926C2F" w:rsidR="002E4937" w:rsidRPr="00F919F9" w:rsidRDefault="002E4937" w:rsidP="002E4937">
      <w:pPr>
        <w:widowControl/>
        <w:jc w:val="both"/>
        <w:rPr>
          <w:rFonts w:ascii="Cambria" w:eastAsia="Calibri" w:hAnsi="Cambria" w:cs="Times New Roman"/>
          <w:b/>
          <w:color w:val="auto"/>
          <w:sz w:val="18"/>
          <w:szCs w:val="18"/>
          <w:lang w:val="en-US" w:eastAsia="en-US" w:bidi="ar-SA"/>
        </w:rPr>
      </w:pPr>
      <w:r w:rsidRPr="00F919F9">
        <w:rPr>
          <w:rFonts w:ascii="Cambria" w:eastAsia="Calibri" w:hAnsi="Cambria" w:cs="Times New Roman"/>
          <w:b/>
          <w:color w:val="auto"/>
          <w:sz w:val="18"/>
          <w:szCs w:val="18"/>
          <w:lang w:val="en-US" w:eastAsia="en-US" w:bidi="ar-SA"/>
        </w:rPr>
        <w:t>Penutupan Jenis dan Penutupan Relatif</w:t>
      </w:r>
    </w:p>
    <w:p w14:paraId="7B5F54A6" w14:textId="5B55AE78" w:rsidR="002E4937" w:rsidRPr="00F919F9" w:rsidRDefault="002E4937" w:rsidP="00474881">
      <w:pPr>
        <w:widowControl/>
        <w:jc w:val="center"/>
        <w:rPr>
          <w:rFonts w:ascii="Cambria" w:eastAsia="Calibri" w:hAnsi="Cambria" w:cs="Times New Roman"/>
          <w:color w:val="auto"/>
          <w:sz w:val="18"/>
          <w:szCs w:val="18"/>
          <w:lang w:val="en-US" w:eastAsia="en-US" w:bidi="ar-SA"/>
        </w:rPr>
      </w:pPr>
      <w:r w:rsidRPr="00474881">
        <w:rPr>
          <w:rFonts w:ascii="Cambria" w:eastAsia="Times New Roman" w:hAnsi="Cambria"/>
          <w:b/>
          <w:noProof/>
          <w:sz w:val="18"/>
          <w:szCs w:val="18"/>
          <w:lang w:val="en-US" w:eastAsia="en-US" w:bidi="ar-SA"/>
        </w:rPr>
        <w:drawing>
          <wp:inline distT="0" distB="0" distL="0" distR="0" wp14:anchorId="149AE2E6" wp14:editId="5E5B2F15">
            <wp:extent cx="3053854" cy="1431235"/>
            <wp:effectExtent l="0" t="0" r="0" b="0"/>
            <wp:docPr id="9" name="Chart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7A45760" w14:textId="77320750" w:rsidR="002E4937" w:rsidRPr="00F919F9" w:rsidRDefault="002E4937" w:rsidP="002E4937">
      <w:pPr>
        <w:widowControl/>
        <w:jc w:val="center"/>
        <w:rPr>
          <w:rFonts w:ascii="Cambria" w:eastAsia="Calibri" w:hAnsi="Cambria" w:cs="Times New Roman"/>
          <w:color w:val="auto"/>
          <w:sz w:val="18"/>
          <w:szCs w:val="18"/>
          <w:lang w:val="en-US" w:eastAsia="en-US" w:bidi="ar-SA"/>
        </w:rPr>
      </w:pPr>
      <w:proofErr w:type="gramStart"/>
      <w:r w:rsidRPr="00F919F9">
        <w:rPr>
          <w:rFonts w:ascii="Cambria" w:eastAsia="Calibri" w:hAnsi="Cambria" w:cs="Times New Roman"/>
          <w:color w:val="auto"/>
          <w:sz w:val="18"/>
          <w:szCs w:val="18"/>
          <w:lang w:val="en-US" w:eastAsia="en-US" w:bidi="ar-SA"/>
        </w:rPr>
        <w:t>Gambar 5.</w:t>
      </w:r>
      <w:proofErr w:type="gramEnd"/>
      <w:r w:rsidRPr="00F919F9">
        <w:rPr>
          <w:rFonts w:ascii="Cambria" w:eastAsia="Calibri" w:hAnsi="Cambria" w:cs="Times New Roman"/>
          <w:color w:val="auto"/>
          <w:sz w:val="18"/>
          <w:szCs w:val="18"/>
          <w:lang w:val="en-US" w:eastAsia="en-US" w:bidi="ar-SA"/>
        </w:rPr>
        <w:t xml:space="preserve"> Penutupan Jenis</w:t>
      </w:r>
    </w:p>
    <w:p w14:paraId="607AE706" w14:textId="487C7DAC" w:rsidR="002E4937" w:rsidRPr="00F919F9" w:rsidRDefault="002E4937" w:rsidP="002E4937">
      <w:pPr>
        <w:widowControl/>
        <w:ind w:firstLine="426"/>
        <w:jc w:val="both"/>
        <w:rPr>
          <w:rFonts w:ascii="Cambria" w:eastAsia="Calibri" w:hAnsi="Cambria" w:cs="Times New Roman"/>
          <w:color w:val="auto"/>
          <w:sz w:val="18"/>
          <w:szCs w:val="18"/>
          <w:lang w:val="en-US" w:eastAsia="en-US" w:bidi="ar-SA"/>
        </w:rPr>
      </w:pPr>
      <w:r w:rsidRPr="00F919F9">
        <w:rPr>
          <w:rFonts w:ascii="Cambria" w:eastAsia="Calibri" w:hAnsi="Cambria" w:cs="Times New Roman"/>
          <w:color w:val="auto"/>
          <w:sz w:val="18"/>
          <w:szCs w:val="18"/>
          <w:lang w:val="en-US" w:eastAsia="en-US" w:bidi="ar-SA"/>
        </w:rPr>
        <w:t xml:space="preserve">Penutupan jenis pada stasiun 1 yang tertinggi didapatkan oleh jenis </w:t>
      </w:r>
      <w:r w:rsidRPr="00F919F9">
        <w:rPr>
          <w:rFonts w:ascii="Cambria" w:eastAsia="Calibri" w:hAnsi="Cambria" w:cs="Times New Roman"/>
          <w:i/>
          <w:color w:val="auto"/>
          <w:sz w:val="18"/>
          <w:szCs w:val="18"/>
          <w:lang w:val="en-US" w:eastAsia="en-US" w:bidi="ar-SA"/>
        </w:rPr>
        <w:t xml:space="preserve">Xylocarpus granatum </w:t>
      </w:r>
      <w:r w:rsidRPr="00F919F9">
        <w:rPr>
          <w:rFonts w:ascii="Cambria" w:eastAsia="Calibri" w:hAnsi="Cambria" w:cs="Times New Roman"/>
          <w:color w:val="auto"/>
          <w:sz w:val="18"/>
          <w:szCs w:val="18"/>
          <w:lang w:val="en-US" w:eastAsia="en-US" w:bidi="ar-SA"/>
        </w:rPr>
        <w:t>dengan nilai 1257</w:t>
      </w:r>
      <w:proofErr w:type="gramStart"/>
      <w:r w:rsidRPr="00F919F9">
        <w:rPr>
          <w:rFonts w:ascii="Cambria" w:eastAsia="Calibri" w:hAnsi="Cambria" w:cs="Times New Roman"/>
          <w:color w:val="auto"/>
          <w:sz w:val="18"/>
          <w:szCs w:val="18"/>
          <w:lang w:val="en-US" w:eastAsia="en-US" w:bidi="ar-SA"/>
        </w:rPr>
        <w:t>,72</w:t>
      </w:r>
      <w:proofErr w:type="gramEnd"/>
      <w:r w:rsidRPr="00F919F9">
        <w:rPr>
          <w:rFonts w:ascii="Cambria" w:eastAsia="Calibri" w:hAnsi="Cambria" w:cs="Times New Roman"/>
          <w:color w:val="auto"/>
          <w:sz w:val="18"/>
          <w:szCs w:val="18"/>
          <w:lang w:val="en-US" w:eastAsia="en-US" w:bidi="ar-SA"/>
        </w:rPr>
        <w:t xml:space="preserve">, dan yang terendah adalah jenis </w:t>
      </w:r>
      <w:r w:rsidRPr="00F919F9">
        <w:rPr>
          <w:rFonts w:ascii="Cambria" w:eastAsia="Calibri" w:hAnsi="Cambria" w:cs="Times New Roman"/>
          <w:i/>
          <w:color w:val="auto"/>
          <w:sz w:val="18"/>
          <w:szCs w:val="18"/>
          <w:lang w:val="en-US" w:eastAsia="en-US" w:bidi="ar-SA"/>
        </w:rPr>
        <w:t>Brugueira gymnorhiza</w:t>
      </w:r>
      <w:r w:rsidRPr="00F919F9">
        <w:rPr>
          <w:rFonts w:ascii="Cambria" w:eastAsia="Calibri" w:hAnsi="Cambria" w:cs="Times New Roman"/>
          <w:color w:val="auto"/>
          <w:sz w:val="18"/>
          <w:szCs w:val="18"/>
          <w:lang w:val="en-US" w:eastAsia="en-US" w:bidi="ar-SA"/>
        </w:rPr>
        <w:t xml:space="preserve"> dengan nilai 155,33. Pada stasiun 2 nilai penutupan jenis tertinggi yaitu jenis </w:t>
      </w:r>
      <w:r w:rsidRPr="00F919F9">
        <w:rPr>
          <w:rFonts w:ascii="Cambria" w:eastAsia="Calibri" w:hAnsi="Cambria" w:cs="Times New Roman"/>
          <w:i/>
          <w:color w:val="auto"/>
          <w:sz w:val="18"/>
          <w:szCs w:val="18"/>
          <w:lang w:val="en-US" w:eastAsia="en-US" w:bidi="ar-SA"/>
        </w:rPr>
        <w:t xml:space="preserve">Rhizophora apiculata </w:t>
      </w:r>
      <w:r w:rsidRPr="00F919F9">
        <w:rPr>
          <w:rFonts w:ascii="Cambria" w:eastAsia="Calibri" w:hAnsi="Cambria" w:cs="Times New Roman"/>
          <w:color w:val="auto"/>
          <w:sz w:val="18"/>
          <w:szCs w:val="18"/>
          <w:lang w:val="en-US" w:eastAsia="en-US" w:bidi="ar-SA"/>
        </w:rPr>
        <w:t>sebesar 1454</w:t>
      </w:r>
      <w:proofErr w:type="gramStart"/>
      <w:r w:rsidRPr="00F919F9">
        <w:rPr>
          <w:rFonts w:ascii="Cambria" w:eastAsia="Calibri" w:hAnsi="Cambria" w:cs="Times New Roman"/>
          <w:color w:val="auto"/>
          <w:sz w:val="18"/>
          <w:szCs w:val="18"/>
          <w:lang w:val="en-US" w:eastAsia="en-US" w:bidi="ar-SA"/>
        </w:rPr>
        <w:t>,76</w:t>
      </w:r>
      <w:proofErr w:type="gramEnd"/>
      <w:r w:rsidRPr="00F919F9">
        <w:rPr>
          <w:rFonts w:ascii="Cambria" w:eastAsia="Calibri" w:hAnsi="Cambria" w:cs="Times New Roman"/>
          <w:color w:val="auto"/>
          <w:sz w:val="18"/>
          <w:szCs w:val="18"/>
          <w:lang w:val="en-US" w:eastAsia="en-US" w:bidi="ar-SA"/>
        </w:rPr>
        <w:t xml:space="preserve">, dan yang terendah adalah jenis Xylocarpus granatum sebesar 509,94. Pada stasiun 3 nilai penutupan jenis tertinggi adalah jenis </w:t>
      </w:r>
      <w:r w:rsidRPr="00F919F9">
        <w:rPr>
          <w:rFonts w:ascii="Cambria" w:eastAsia="Calibri" w:hAnsi="Cambria" w:cs="Times New Roman"/>
          <w:i/>
          <w:color w:val="auto"/>
          <w:sz w:val="18"/>
          <w:szCs w:val="18"/>
          <w:lang w:val="en-US" w:eastAsia="en-US" w:bidi="ar-SA"/>
        </w:rPr>
        <w:t xml:space="preserve">Rhizophora apiculata </w:t>
      </w:r>
      <w:r w:rsidRPr="00F919F9">
        <w:rPr>
          <w:rFonts w:ascii="Cambria" w:eastAsia="Calibri" w:hAnsi="Cambria" w:cs="Times New Roman"/>
          <w:color w:val="auto"/>
          <w:sz w:val="18"/>
          <w:szCs w:val="18"/>
          <w:lang w:val="en-US" w:eastAsia="en-US" w:bidi="ar-SA"/>
        </w:rPr>
        <w:t>dengan nilai 2119</w:t>
      </w:r>
      <w:proofErr w:type="gramStart"/>
      <w:r w:rsidRPr="00F919F9">
        <w:rPr>
          <w:rFonts w:ascii="Cambria" w:eastAsia="Calibri" w:hAnsi="Cambria" w:cs="Times New Roman"/>
          <w:color w:val="auto"/>
          <w:sz w:val="18"/>
          <w:szCs w:val="18"/>
          <w:lang w:val="en-US" w:eastAsia="en-US" w:bidi="ar-SA"/>
        </w:rPr>
        <w:t>,2</w:t>
      </w:r>
      <w:proofErr w:type="gramEnd"/>
      <w:r w:rsidRPr="00F919F9">
        <w:rPr>
          <w:rFonts w:ascii="Cambria" w:eastAsia="Calibri" w:hAnsi="Cambria" w:cs="Times New Roman"/>
          <w:color w:val="auto"/>
          <w:sz w:val="18"/>
          <w:szCs w:val="18"/>
          <w:lang w:val="en-US" w:eastAsia="en-US" w:bidi="ar-SA"/>
        </w:rPr>
        <w:t>, dan yang terendah yaitu Brugueira gymnorhiza sebesar 554,94.</w:t>
      </w:r>
    </w:p>
    <w:p w14:paraId="4924E41C" w14:textId="42A7E101" w:rsidR="002E4937" w:rsidRPr="00F919F9" w:rsidRDefault="002E4937" w:rsidP="002E4937">
      <w:pPr>
        <w:widowControl/>
        <w:jc w:val="both"/>
        <w:rPr>
          <w:rFonts w:ascii="Cambria" w:eastAsia="Calibri" w:hAnsi="Cambria" w:cs="Times New Roman"/>
          <w:color w:val="auto"/>
          <w:sz w:val="18"/>
          <w:szCs w:val="18"/>
          <w:lang w:val="en-US" w:eastAsia="en-US" w:bidi="ar-SA"/>
        </w:rPr>
      </w:pPr>
      <w:r w:rsidRPr="00474881">
        <w:rPr>
          <w:rFonts w:ascii="Cambria" w:eastAsia="Times New Roman" w:hAnsi="Cambria"/>
          <w:b/>
          <w:noProof/>
          <w:sz w:val="18"/>
          <w:szCs w:val="18"/>
          <w:lang w:val="en-US" w:eastAsia="en-US" w:bidi="ar-SA"/>
        </w:rPr>
        <w:drawing>
          <wp:inline distT="0" distB="0" distL="0" distR="0" wp14:anchorId="79870081" wp14:editId="5E63F63C">
            <wp:extent cx="3148716" cy="1653871"/>
            <wp:effectExtent l="0" t="0" r="0" b="3810"/>
            <wp:docPr id="12" name="Chart 1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05B334B" w14:textId="05DC30C1" w:rsidR="002E4937" w:rsidRPr="00F919F9" w:rsidRDefault="002E4937" w:rsidP="002E4937">
      <w:pPr>
        <w:widowControl/>
        <w:jc w:val="center"/>
        <w:rPr>
          <w:rFonts w:ascii="Cambria" w:eastAsia="Calibri" w:hAnsi="Cambria" w:cs="Times New Roman"/>
          <w:color w:val="auto"/>
          <w:sz w:val="18"/>
          <w:szCs w:val="18"/>
          <w:lang w:val="en-US" w:eastAsia="en-US" w:bidi="ar-SA"/>
        </w:rPr>
      </w:pPr>
      <w:proofErr w:type="gramStart"/>
      <w:r w:rsidRPr="00F919F9">
        <w:rPr>
          <w:rFonts w:ascii="Cambria" w:eastAsia="Calibri" w:hAnsi="Cambria" w:cs="Times New Roman"/>
          <w:color w:val="auto"/>
          <w:sz w:val="18"/>
          <w:szCs w:val="18"/>
          <w:lang w:val="en-US" w:eastAsia="en-US" w:bidi="ar-SA"/>
        </w:rPr>
        <w:t>Gambar 6.</w:t>
      </w:r>
      <w:proofErr w:type="gramEnd"/>
      <w:r w:rsidRPr="00F919F9">
        <w:rPr>
          <w:rFonts w:ascii="Cambria" w:eastAsia="Calibri" w:hAnsi="Cambria" w:cs="Times New Roman"/>
          <w:color w:val="auto"/>
          <w:sz w:val="18"/>
          <w:szCs w:val="18"/>
          <w:lang w:val="en-US" w:eastAsia="en-US" w:bidi="ar-SA"/>
        </w:rPr>
        <w:t xml:space="preserve"> Penutupan Relatif</w:t>
      </w:r>
    </w:p>
    <w:p w14:paraId="22B1E32C" w14:textId="77777777" w:rsidR="002E4937" w:rsidRPr="00F919F9" w:rsidRDefault="002E4937" w:rsidP="002E4937">
      <w:pPr>
        <w:widowControl/>
        <w:ind w:firstLine="426"/>
        <w:jc w:val="both"/>
        <w:rPr>
          <w:rFonts w:ascii="Cambria" w:eastAsia="Calibri" w:hAnsi="Cambria" w:cs="Times New Roman"/>
          <w:color w:val="auto"/>
          <w:sz w:val="18"/>
          <w:szCs w:val="18"/>
          <w:lang w:val="en-US" w:eastAsia="en-US" w:bidi="ar-SA"/>
        </w:rPr>
      </w:pPr>
      <w:r w:rsidRPr="00F919F9">
        <w:rPr>
          <w:rFonts w:ascii="Cambria" w:eastAsia="Calibri" w:hAnsi="Cambria" w:cs="Times New Roman"/>
          <w:color w:val="auto"/>
          <w:sz w:val="18"/>
          <w:szCs w:val="18"/>
          <w:lang w:val="en-US" w:eastAsia="en-US" w:bidi="ar-SA"/>
        </w:rPr>
        <w:t xml:space="preserve">Sedangan untuk nilai penutupan relatif tertinggi pada stasiun 1 adalah jenis </w:t>
      </w:r>
      <w:r w:rsidRPr="00F919F9">
        <w:rPr>
          <w:rFonts w:ascii="Cambria" w:eastAsia="Calibri" w:hAnsi="Cambria" w:cs="Times New Roman"/>
          <w:i/>
          <w:color w:val="auto"/>
          <w:sz w:val="18"/>
          <w:szCs w:val="18"/>
          <w:lang w:val="en-US" w:eastAsia="en-US" w:bidi="ar-SA"/>
        </w:rPr>
        <w:t xml:space="preserve">Xylocarpus granatum </w:t>
      </w:r>
      <w:r w:rsidRPr="00F919F9">
        <w:rPr>
          <w:rFonts w:ascii="Cambria" w:eastAsia="Calibri" w:hAnsi="Cambria" w:cs="Times New Roman"/>
          <w:color w:val="auto"/>
          <w:sz w:val="18"/>
          <w:szCs w:val="18"/>
          <w:lang w:val="en-US" w:eastAsia="en-US" w:bidi="ar-SA"/>
        </w:rPr>
        <w:t>dengan nilai 58</w:t>
      </w:r>
      <w:proofErr w:type="gramStart"/>
      <w:r w:rsidRPr="00F919F9">
        <w:rPr>
          <w:rFonts w:ascii="Cambria" w:eastAsia="Calibri" w:hAnsi="Cambria" w:cs="Times New Roman"/>
          <w:color w:val="auto"/>
          <w:sz w:val="18"/>
          <w:szCs w:val="18"/>
          <w:lang w:val="en-US" w:eastAsia="en-US" w:bidi="ar-SA"/>
        </w:rPr>
        <w:t>,81</w:t>
      </w:r>
      <w:proofErr w:type="gramEnd"/>
      <w:r w:rsidRPr="00F919F9">
        <w:rPr>
          <w:rFonts w:ascii="Cambria" w:eastAsia="Calibri" w:hAnsi="Cambria" w:cs="Times New Roman"/>
          <w:color w:val="auto"/>
          <w:sz w:val="18"/>
          <w:szCs w:val="18"/>
          <w:lang w:val="en-US" w:eastAsia="en-US" w:bidi="ar-SA"/>
        </w:rPr>
        <w:t xml:space="preserve">% dan yang terendah yaitu jenis </w:t>
      </w:r>
      <w:r w:rsidRPr="00F919F9">
        <w:rPr>
          <w:rFonts w:ascii="Cambria" w:eastAsia="Calibri" w:hAnsi="Cambria" w:cs="Times New Roman"/>
          <w:i/>
          <w:color w:val="auto"/>
          <w:sz w:val="18"/>
          <w:szCs w:val="18"/>
          <w:lang w:val="en-US" w:eastAsia="en-US" w:bidi="ar-SA"/>
        </w:rPr>
        <w:t>Brugueira gymnorhiza</w:t>
      </w:r>
      <w:r w:rsidRPr="00F919F9">
        <w:rPr>
          <w:rFonts w:ascii="Cambria" w:eastAsia="Calibri" w:hAnsi="Cambria" w:cs="Times New Roman"/>
          <w:color w:val="auto"/>
          <w:sz w:val="18"/>
          <w:szCs w:val="18"/>
          <w:lang w:val="en-US" w:eastAsia="en-US" w:bidi="ar-SA"/>
        </w:rPr>
        <w:t xml:space="preserve"> dengan nilai 7,16%, pada stasiun 2 dan 3 jenis </w:t>
      </w:r>
      <w:r w:rsidRPr="00F919F9">
        <w:rPr>
          <w:rFonts w:ascii="Cambria" w:eastAsia="Calibri" w:hAnsi="Cambria" w:cs="Times New Roman"/>
          <w:i/>
          <w:color w:val="auto"/>
          <w:sz w:val="18"/>
          <w:szCs w:val="18"/>
          <w:lang w:val="en-US" w:eastAsia="en-US" w:bidi="ar-SA"/>
        </w:rPr>
        <w:t xml:space="preserve">Rhizophora apiculata </w:t>
      </w:r>
      <w:r w:rsidRPr="00F919F9">
        <w:rPr>
          <w:rFonts w:ascii="Cambria" w:eastAsia="Calibri" w:hAnsi="Cambria" w:cs="Times New Roman"/>
          <w:color w:val="auto"/>
          <w:sz w:val="18"/>
          <w:szCs w:val="18"/>
          <w:lang w:val="en-US" w:eastAsia="en-US" w:bidi="ar-SA"/>
        </w:rPr>
        <w:t xml:space="preserve">mendapatkan nilai penutupan relatif tertinggi masing-masing sebesar 74,2% dan 50,73, sedangkan yang terendah pada stasiun 2 adalah </w:t>
      </w:r>
      <w:r w:rsidRPr="00F919F9">
        <w:rPr>
          <w:rFonts w:ascii="Cambria" w:eastAsia="Calibri" w:hAnsi="Cambria" w:cs="Times New Roman"/>
          <w:i/>
          <w:color w:val="auto"/>
          <w:sz w:val="18"/>
          <w:szCs w:val="18"/>
          <w:lang w:val="en-US" w:eastAsia="en-US" w:bidi="ar-SA"/>
        </w:rPr>
        <w:t xml:space="preserve">Xylocarpus granatum </w:t>
      </w:r>
      <w:r w:rsidRPr="00F919F9">
        <w:rPr>
          <w:rFonts w:ascii="Cambria" w:eastAsia="Calibri" w:hAnsi="Cambria" w:cs="Times New Roman"/>
          <w:color w:val="auto"/>
          <w:sz w:val="18"/>
          <w:szCs w:val="18"/>
          <w:lang w:val="en-US" w:eastAsia="en-US" w:bidi="ar-SA"/>
        </w:rPr>
        <w:t xml:space="preserve">25,8% dan pada stasiun 3 yaitu jenis </w:t>
      </w:r>
      <w:r w:rsidRPr="00F919F9">
        <w:rPr>
          <w:rFonts w:ascii="Cambria" w:eastAsia="Calibri" w:hAnsi="Cambria" w:cs="Times New Roman"/>
          <w:i/>
          <w:color w:val="auto"/>
          <w:sz w:val="18"/>
          <w:szCs w:val="18"/>
          <w:lang w:val="en-US" w:eastAsia="en-US" w:bidi="ar-SA"/>
        </w:rPr>
        <w:t xml:space="preserve">Brugueira gymnorhiza </w:t>
      </w:r>
      <w:r w:rsidRPr="00F919F9">
        <w:rPr>
          <w:rFonts w:ascii="Cambria" w:eastAsia="Calibri" w:hAnsi="Cambria" w:cs="Times New Roman"/>
          <w:color w:val="auto"/>
          <w:sz w:val="18"/>
          <w:szCs w:val="18"/>
          <w:lang w:val="en-US" w:eastAsia="en-US" w:bidi="ar-SA"/>
        </w:rPr>
        <w:t xml:space="preserve">dengan nilai 13,29%. </w:t>
      </w:r>
      <w:proofErr w:type="gramStart"/>
      <w:r w:rsidRPr="00F919F9">
        <w:rPr>
          <w:rFonts w:ascii="Cambria" w:eastAsia="Calibri" w:hAnsi="Cambria" w:cs="Times New Roman"/>
          <w:color w:val="auto"/>
          <w:sz w:val="18"/>
          <w:szCs w:val="18"/>
          <w:lang w:val="en-US" w:eastAsia="en-US" w:bidi="ar-SA"/>
        </w:rPr>
        <w:t>Penutupan relatif jenis menunjukkan besaran tutupan jenis dalam menempati area pada suatu plot area, jika nilainya mendekati 100% dapat dikatakan bahwa suatu jenis tersebut hampir ada di semua cover plot area.</w:t>
      </w:r>
      <w:proofErr w:type="gramEnd"/>
    </w:p>
    <w:p w14:paraId="22EB45F9" w14:textId="1D64DFC2" w:rsidR="002E4937" w:rsidRPr="00F919F9" w:rsidRDefault="002E4937" w:rsidP="002E4937">
      <w:pPr>
        <w:widowControl/>
        <w:ind w:firstLine="426"/>
        <w:jc w:val="both"/>
        <w:rPr>
          <w:rFonts w:ascii="Cambria" w:eastAsia="Calibri" w:hAnsi="Cambria" w:cs="Times New Roman"/>
          <w:color w:val="auto"/>
          <w:sz w:val="18"/>
          <w:szCs w:val="18"/>
          <w:lang w:val="en-US" w:eastAsia="en-US" w:bidi="ar-SA"/>
        </w:rPr>
      </w:pPr>
      <w:proofErr w:type="gramStart"/>
      <w:r w:rsidRPr="00F919F9">
        <w:rPr>
          <w:rFonts w:ascii="Cambria" w:eastAsia="Calibri" w:hAnsi="Cambria" w:cs="Times New Roman"/>
          <w:color w:val="auto"/>
          <w:sz w:val="18"/>
          <w:szCs w:val="18"/>
          <w:lang w:val="en-US" w:eastAsia="en-US" w:bidi="ar-SA"/>
        </w:rPr>
        <w:t xml:space="preserve">Secara keseluruhan penutupan jenis dan penutupan relatif tertinggi yaitu jenis </w:t>
      </w:r>
      <w:r w:rsidRPr="00F919F9">
        <w:rPr>
          <w:rFonts w:ascii="Cambria" w:eastAsia="Calibri" w:hAnsi="Cambria" w:cs="Times New Roman"/>
          <w:i/>
          <w:color w:val="auto"/>
          <w:sz w:val="18"/>
          <w:szCs w:val="18"/>
          <w:lang w:val="en-US" w:eastAsia="en-US" w:bidi="ar-SA"/>
        </w:rPr>
        <w:t xml:space="preserve">Rhizohpora apiculata, </w:t>
      </w:r>
      <w:r w:rsidRPr="00F919F9">
        <w:rPr>
          <w:rFonts w:ascii="Cambria" w:eastAsia="Calibri" w:hAnsi="Cambria" w:cs="Times New Roman"/>
          <w:color w:val="auto"/>
          <w:sz w:val="18"/>
          <w:szCs w:val="18"/>
          <w:lang w:val="en-US" w:eastAsia="en-US" w:bidi="ar-SA"/>
        </w:rPr>
        <w:t>hal ini menunjukkan bahwa jenis ini memiliki diameter pohon dan produktivitas yang besar, sehingga nilai penutupan jenis yang diperoleh juga tinggi.</w:t>
      </w:r>
      <w:proofErr w:type="gramEnd"/>
    </w:p>
    <w:p w14:paraId="181F611E" w14:textId="77777777" w:rsidR="002E4937" w:rsidRPr="00F919F9" w:rsidRDefault="002E4937" w:rsidP="002E4937">
      <w:pPr>
        <w:widowControl/>
        <w:jc w:val="both"/>
        <w:rPr>
          <w:rFonts w:ascii="Cambria" w:eastAsia="Calibri" w:hAnsi="Cambria" w:cs="Times New Roman"/>
          <w:color w:val="auto"/>
          <w:sz w:val="18"/>
          <w:szCs w:val="18"/>
          <w:lang w:val="en-US" w:eastAsia="en-US" w:bidi="ar-SA"/>
        </w:rPr>
      </w:pPr>
    </w:p>
    <w:p w14:paraId="06DD8CE6" w14:textId="160366F4" w:rsidR="002E4937" w:rsidRPr="00F919F9" w:rsidRDefault="002E4937" w:rsidP="002E4937">
      <w:pPr>
        <w:widowControl/>
        <w:jc w:val="both"/>
        <w:rPr>
          <w:rFonts w:ascii="Cambria" w:eastAsia="Calibri" w:hAnsi="Cambria" w:cs="Times New Roman"/>
          <w:b/>
          <w:color w:val="auto"/>
          <w:sz w:val="18"/>
          <w:szCs w:val="18"/>
          <w:lang w:val="en-US" w:eastAsia="en-US" w:bidi="ar-SA"/>
        </w:rPr>
      </w:pPr>
      <w:r w:rsidRPr="00F919F9">
        <w:rPr>
          <w:rFonts w:ascii="Cambria" w:eastAsia="Calibri" w:hAnsi="Cambria" w:cs="Times New Roman"/>
          <w:b/>
          <w:color w:val="auto"/>
          <w:sz w:val="18"/>
          <w:szCs w:val="18"/>
          <w:lang w:val="en-US" w:eastAsia="en-US" w:bidi="ar-SA"/>
        </w:rPr>
        <w:t>Indeks Nilai Penting</w:t>
      </w:r>
    </w:p>
    <w:p w14:paraId="1B916D65" w14:textId="40DC8C7C" w:rsidR="002E4937" w:rsidRPr="00F919F9" w:rsidRDefault="002E4937" w:rsidP="00474881">
      <w:pPr>
        <w:widowControl/>
        <w:jc w:val="center"/>
        <w:rPr>
          <w:rFonts w:ascii="Cambria" w:eastAsia="Calibri" w:hAnsi="Cambria" w:cs="Times New Roman"/>
          <w:b/>
          <w:color w:val="auto"/>
          <w:sz w:val="18"/>
          <w:szCs w:val="18"/>
          <w:lang w:val="en-US" w:eastAsia="en-US" w:bidi="ar-SA"/>
        </w:rPr>
      </w:pPr>
      <w:r w:rsidRPr="00F919F9">
        <w:rPr>
          <w:rFonts w:ascii="Cambria" w:eastAsia="Calibri" w:hAnsi="Cambria" w:cs="Times New Roman"/>
          <w:b/>
          <w:noProof/>
          <w:color w:val="auto"/>
          <w:sz w:val="18"/>
          <w:szCs w:val="18"/>
          <w:lang w:val="en-US" w:eastAsia="en-US" w:bidi="ar-SA"/>
        </w:rPr>
        <w:lastRenderedPageBreak/>
        <w:drawing>
          <wp:inline distT="0" distB="0" distL="0" distR="0" wp14:anchorId="6915587F" wp14:editId="2C18B618">
            <wp:extent cx="2878372" cy="1741335"/>
            <wp:effectExtent l="0" t="0" r="0" b="0"/>
            <wp:docPr id="14" name="Chart 1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550637C" w14:textId="77777777" w:rsidR="002E4937" w:rsidRPr="00F919F9" w:rsidRDefault="002E4937" w:rsidP="002E4937">
      <w:pPr>
        <w:widowControl/>
        <w:jc w:val="center"/>
        <w:rPr>
          <w:rFonts w:ascii="Cambria" w:eastAsia="Calibri" w:hAnsi="Cambria" w:cs="Times New Roman"/>
          <w:color w:val="auto"/>
          <w:sz w:val="18"/>
          <w:szCs w:val="18"/>
          <w:lang w:val="en-US" w:eastAsia="en-US" w:bidi="ar-SA"/>
        </w:rPr>
      </w:pPr>
      <w:proofErr w:type="gramStart"/>
      <w:r w:rsidRPr="00F919F9">
        <w:rPr>
          <w:rFonts w:ascii="Cambria" w:eastAsia="Calibri" w:hAnsi="Cambria" w:cs="Times New Roman"/>
          <w:color w:val="auto"/>
          <w:sz w:val="18"/>
          <w:szCs w:val="18"/>
          <w:lang w:val="en-US" w:eastAsia="en-US" w:bidi="ar-SA"/>
        </w:rPr>
        <w:t>Gambar 7.</w:t>
      </w:r>
      <w:proofErr w:type="gramEnd"/>
      <w:r w:rsidRPr="00F919F9">
        <w:rPr>
          <w:rFonts w:ascii="Cambria" w:eastAsia="Calibri" w:hAnsi="Cambria" w:cs="Times New Roman"/>
          <w:color w:val="auto"/>
          <w:sz w:val="18"/>
          <w:szCs w:val="18"/>
          <w:lang w:val="en-US" w:eastAsia="en-US" w:bidi="ar-SA"/>
        </w:rPr>
        <w:t xml:space="preserve"> Indeks Nilai Penitng</w:t>
      </w:r>
    </w:p>
    <w:p w14:paraId="380566F0" w14:textId="77777777" w:rsidR="002E4937" w:rsidRPr="00F919F9" w:rsidRDefault="002E4937" w:rsidP="002E4937">
      <w:pPr>
        <w:widowControl/>
        <w:ind w:firstLine="426"/>
        <w:jc w:val="both"/>
        <w:rPr>
          <w:rFonts w:ascii="Cambria" w:eastAsia="Calibri" w:hAnsi="Cambria" w:cs="Times New Roman"/>
          <w:color w:val="auto"/>
          <w:sz w:val="18"/>
          <w:szCs w:val="18"/>
          <w:lang w:val="en-US" w:eastAsia="en-US" w:bidi="ar-SA"/>
        </w:rPr>
      </w:pPr>
      <w:r w:rsidRPr="00F919F9">
        <w:rPr>
          <w:rFonts w:ascii="Cambria" w:eastAsia="Calibri" w:hAnsi="Cambria" w:cs="Times New Roman"/>
          <w:color w:val="auto"/>
          <w:sz w:val="18"/>
          <w:szCs w:val="18"/>
          <w:lang w:val="en-US" w:eastAsia="en-US" w:bidi="ar-SA"/>
        </w:rPr>
        <w:t xml:space="preserve">Indeks nilai penting teringgi pada stasiun 1 adalah jenis </w:t>
      </w:r>
      <w:r w:rsidRPr="00F919F9">
        <w:rPr>
          <w:rFonts w:ascii="Cambria" w:eastAsia="Calibri" w:hAnsi="Cambria" w:cs="Times New Roman"/>
          <w:i/>
          <w:color w:val="auto"/>
          <w:sz w:val="18"/>
          <w:szCs w:val="18"/>
          <w:lang w:val="en-US" w:eastAsia="en-US" w:bidi="ar-SA"/>
        </w:rPr>
        <w:t>Xylocarpus granatum</w:t>
      </w:r>
      <w:r w:rsidRPr="00F919F9">
        <w:rPr>
          <w:rFonts w:ascii="Cambria" w:eastAsia="Calibri" w:hAnsi="Cambria" w:cs="Times New Roman"/>
          <w:color w:val="auto"/>
          <w:sz w:val="18"/>
          <w:szCs w:val="18"/>
          <w:lang w:val="en-US" w:eastAsia="en-US" w:bidi="ar-SA"/>
        </w:rPr>
        <w:t xml:space="preserve"> yaitu sebesar 157,34% dan yang terendah yaitu jenis </w:t>
      </w:r>
      <w:r w:rsidRPr="00F919F9">
        <w:rPr>
          <w:rFonts w:ascii="Cambria" w:eastAsia="Calibri" w:hAnsi="Cambria" w:cs="Times New Roman"/>
          <w:i/>
          <w:color w:val="auto"/>
          <w:sz w:val="18"/>
          <w:szCs w:val="18"/>
          <w:lang w:val="en-US" w:eastAsia="en-US" w:bidi="ar-SA"/>
        </w:rPr>
        <w:t>Brugueira gymnorhiza</w:t>
      </w:r>
      <w:r w:rsidRPr="00F919F9">
        <w:rPr>
          <w:rFonts w:ascii="Cambria" w:eastAsia="Calibri" w:hAnsi="Cambria" w:cs="Times New Roman"/>
          <w:color w:val="auto"/>
          <w:sz w:val="18"/>
          <w:szCs w:val="18"/>
          <w:lang w:val="en-US" w:eastAsia="en-US" w:bidi="ar-SA"/>
        </w:rPr>
        <w:t xml:space="preserve"> dengan nilai 26,69%. Indeks nilai penting tertinggi pada stasiun 2 dan 3 yaitu jenis </w:t>
      </w:r>
      <w:r w:rsidRPr="00F919F9">
        <w:rPr>
          <w:rFonts w:ascii="Cambria" w:eastAsia="Calibri" w:hAnsi="Cambria" w:cs="Times New Roman"/>
          <w:i/>
          <w:color w:val="auto"/>
          <w:sz w:val="18"/>
          <w:szCs w:val="18"/>
          <w:lang w:val="en-US" w:eastAsia="en-US" w:bidi="ar-SA"/>
        </w:rPr>
        <w:t xml:space="preserve">Rhizophora apiculata </w:t>
      </w:r>
      <w:r w:rsidRPr="00F919F9">
        <w:rPr>
          <w:rFonts w:ascii="Cambria" w:eastAsia="Calibri" w:hAnsi="Cambria" w:cs="Times New Roman"/>
          <w:color w:val="auto"/>
          <w:sz w:val="18"/>
          <w:szCs w:val="18"/>
          <w:lang w:val="en-US" w:eastAsia="en-US" w:bidi="ar-SA"/>
        </w:rPr>
        <w:t xml:space="preserve">dengan nilai 189,20% dan 132,81%, serta yang terendah pada stasiun 2 jenis </w:t>
      </w:r>
      <w:r w:rsidRPr="00F919F9">
        <w:rPr>
          <w:rFonts w:ascii="Cambria" w:eastAsia="Calibri" w:hAnsi="Cambria" w:cs="Times New Roman"/>
          <w:i/>
          <w:color w:val="auto"/>
          <w:sz w:val="18"/>
          <w:szCs w:val="18"/>
          <w:lang w:val="en-US" w:eastAsia="en-US" w:bidi="ar-SA"/>
        </w:rPr>
        <w:t>Xylocarpus granatum</w:t>
      </w:r>
      <w:r w:rsidRPr="00F919F9">
        <w:rPr>
          <w:rFonts w:ascii="Cambria" w:eastAsia="Calibri" w:hAnsi="Cambria" w:cs="Times New Roman"/>
          <w:color w:val="auto"/>
          <w:sz w:val="18"/>
          <w:szCs w:val="18"/>
          <w:lang w:val="en-US" w:eastAsia="en-US" w:bidi="ar-SA"/>
        </w:rPr>
        <w:t xml:space="preserve"> sebesar 110,8%, dan nilai indeks penting terkecil pada stasiun 3 yaitu jenis </w:t>
      </w:r>
      <w:r w:rsidRPr="00F919F9">
        <w:rPr>
          <w:rFonts w:ascii="Cambria" w:eastAsia="Calibri" w:hAnsi="Cambria" w:cs="Times New Roman"/>
          <w:i/>
          <w:color w:val="auto"/>
          <w:sz w:val="18"/>
          <w:szCs w:val="18"/>
          <w:lang w:val="en-US" w:eastAsia="en-US" w:bidi="ar-SA"/>
        </w:rPr>
        <w:t>Brugueira gymnorhiza</w:t>
      </w:r>
      <w:r w:rsidRPr="00F919F9">
        <w:rPr>
          <w:rFonts w:ascii="Cambria" w:eastAsia="Calibri" w:hAnsi="Cambria" w:cs="Times New Roman"/>
          <w:color w:val="auto"/>
          <w:sz w:val="18"/>
          <w:szCs w:val="18"/>
          <w:lang w:val="en-US" w:eastAsia="en-US" w:bidi="ar-SA"/>
        </w:rPr>
        <w:t xml:space="preserve"> sebesar 60,69%. </w:t>
      </w:r>
      <w:proofErr w:type="gramStart"/>
      <w:r w:rsidRPr="00F919F9">
        <w:rPr>
          <w:rFonts w:ascii="Cambria" w:eastAsia="Calibri" w:hAnsi="Cambria" w:cs="Times New Roman"/>
          <w:color w:val="auto"/>
          <w:sz w:val="18"/>
          <w:szCs w:val="18"/>
          <w:lang w:val="en-US" w:eastAsia="en-US" w:bidi="ar-SA"/>
        </w:rPr>
        <w:t xml:space="preserve">Sedangkan untuk stasiun 2 jenis </w:t>
      </w:r>
      <w:r w:rsidRPr="00F919F9">
        <w:rPr>
          <w:rFonts w:ascii="Cambria" w:eastAsia="Calibri" w:hAnsi="Cambria" w:cs="Times New Roman"/>
          <w:i/>
          <w:color w:val="auto"/>
          <w:sz w:val="18"/>
          <w:szCs w:val="18"/>
          <w:lang w:val="en-US" w:eastAsia="en-US" w:bidi="ar-SA"/>
        </w:rPr>
        <w:t>Brugueira gymnoriza</w:t>
      </w:r>
      <w:r w:rsidRPr="00F919F9">
        <w:rPr>
          <w:rFonts w:ascii="Cambria" w:eastAsia="Calibri" w:hAnsi="Cambria" w:cs="Times New Roman"/>
          <w:color w:val="auto"/>
          <w:sz w:val="18"/>
          <w:szCs w:val="18"/>
          <w:lang w:val="en-US" w:eastAsia="en-US" w:bidi="ar-SA"/>
        </w:rPr>
        <w:t xml:space="preserve"> indeks nilai pentingnya 0 karena jenis tersebut tidak ditemukan pada staisun ini.</w:t>
      </w:r>
      <w:proofErr w:type="gramEnd"/>
    </w:p>
    <w:p w14:paraId="68F8A392" w14:textId="424AC554" w:rsidR="002E4937" w:rsidRPr="00F919F9" w:rsidRDefault="002E4937" w:rsidP="002E4937">
      <w:pPr>
        <w:widowControl/>
        <w:ind w:firstLine="426"/>
        <w:jc w:val="both"/>
        <w:rPr>
          <w:rFonts w:ascii="Cambria" w:eastAsia="Calibri" w:hAnsi="Cambria" w:cs="Times New Roman"/>
          <w:b/>
          <w:color w:val="auto"/>
          <w:sz w:val="18"/>
          <w:szCs w:val="18"/>
          <w:lang w:val="en-US" w:eastAsia="en-US" w:bidi="ar-SA"/>
        </w:rPr>
      </w:pPr>
      <w:r w:rsidRPr="00F919F9">
        <w:rPr>
          <w:rFonts w:ascii="Cambria" w:eastAsia="Calibri" w:hAnsi="Cambria" w:cs="Times New Roman"/>
          <w:color w:val="auto"/>
          <w:sz w:val="18"/>
          <w:szCs w:val="18"/>
          <w:lang w:val="en-US" w:eastAsia="en-US" w:bidi="ar-SA"/>
        </w:rPr>
        <w:t xml:space="preserve">Indeks Nilai Penting (INP) berkisar antar 0-300 menunjukan keterwakilan jenis mangrove yang berperan dalam ekosistem sehingga jika indeks nilai penting 300 maka berari suatu jenis mangrove memiliki peran dan pengaruh yang penting dalam komunitas tersebut, (Bengen 2004). Menurut Curtis dan Mc. Intosh (1950) dalam Kordi (2012) menyatakan sebuah indeks yang disebut INP sebagai jumlah dari kerapatan jenis, frekuensi jenis dan tutupan relatif yang dinyatakan dalam %. Agustini </w:t>
      </w:r>
      <w:r w:rsidRPr="00F919F9">
        <w:rPr>
          <w:rFonts w:ascii="Cambria" w:eastAsia="Calibri" w:hAnsi="Cambria" w:cs="Times New Roman"/>
          <w:i/>
          <w:color w:val="auto"/>
          <w:sz w:val="18"/>
          <w:szCs w:val="18"/>
          <w:lang w:val="en-US" w:eastAsia="en-US" w:bidi="ar-SA"/>
        </w:rPr>
        <w:t>et al</w:t>
      </w:r>
      <w:proofErr w:type="gramStart"/>
      <w:r w:rsidRPr="00F919F9">
        <w:rPr>
          <w:rFonts w:ascii="Cambria" w:eastAsia="Calibri" w:hAnsi="Cambria" w:cs="Times New Roman"/>
          <w:color w:val="auto"/>
          <w:sz w:val="18"/>
          <w:szCs w:val="18"/>
          <w:lang w:val="en-US" w:eastAsia="en-US" w:bidi="ar-SA"/>
        </w:rPr>
        <w:t>,.</w:t>
      </w:r>
      <w:proofErr w:type="gramEnd"/>
      <w:r w:rsidRPr="00F919F9">
        <w:rPr>
          <w:rFonts w:ascii="Cambria" w:eastAsia="Calibri" w:hAnsi="Cambria" w:cs="Times New Roman"/>
          <w:color w:val="auto"/>
          <w:sz w:val="18"/>
          <w:szCs w:val="18"/>
          <w:lang w:val="en-US" w:eastAsia="en-US" w:bidi="ar-SA"/>
        </w:rPr>
        <w:t xml:space="preserve"> (2016) berpendapat bahwa spesies yang dominan dalam suatu komunitas </w:t>
      </w:r>
      <w:proofErr w:type="gramStart"/>
      <w:r w:rsidRPr="00F919F9">
        <w:rPr>
          <w:rFonts w:ascii="Cambria" w:eastAsia="Calibri" w:hAnsi="Cambria" w:cs="Times New Roman"/>
          <w:color w:val="auto"/>
          <w:sz w:val="18"/>
          <w:szCs w:val="18"/>
          <w:lang w:val="en-US" w:eastAsia="en-US" w:bidi="ar-SA"/>
        </w:rPr>
        <w:t>akan</w:t>
      </w:r>
      <w:proofErr w:type="gramEnd"/>
      <w:r w:rsidRPr="00F919F9">
        <w:rPr>
          <w:rFonts w:ascii="Cambria" w:eastAsia="Calibri" w:hAnsi="Cambria" w:cs="Times New Roman"/>
          <w:color w:val="auto"/>
          <w:sz w:val="18"/>
          <w:szCs w:val="18"/>
          <w:lang w:val="en-US" w:eastAsia="en-US" w:bidi="ar-SA"/>
        </w:rPr>
        <w:t xml:space="preserve"> memiliki indeks nilai penting yang tinggi, sehingga spesies yang paling dominan akan memiliki indeks nilai penting yang paling besar</w:t>
      </w:r>
      <w:r w:rsidRPr="00F919F9">
        <w:rPr>
          <w:rFonts w:ascii="Cambria" w:eastAsia="Calibri" w:hAnsi="Cambria" w:cs="Times New Roman"/>
          <w:b/>
          <w:color w:val="auto"/>
          <w:sz w:val="18"/>
          <w:szCs w:val="18"/>
          <w:lang w:val="en-US" w:eastAsia="en-US" w:bidi="ar-SA"/>
        </w:rPr>
        <w:t>.</w:t>
      </w:r>
    </w:p>
    <w:p w14:paraId="658AAC66" w14:textId="77777777" w:rsidR="002E4937" w:rsidRPr="00F919F9" w:rsidRDefault="002E4937" w:rsidP="002E4937">
      <w:pPr>
        <w:widowControl/>
        <w:ind w:firstLine="426"/>
        <w:jc w:val="both"/>
        <w:rPr>
          <w:rFonts w:ascii="Cambria" w:eastAsia="Calibri" w:hAnsi="Cambria" w:cs="Times New Roman"/>
          <w:b/>
          <w:color w:val="auto"/>
          <w:sz w:val="18"/>
          <w:szCs w:val="18"/>
          <w:lang w:val="en-US" w:eastAsia="en-US" w:bidi="ar-SA"/>
        </w:rPr>
      </w:pPr>
    </w:p>
    <w:p w14:paraId="7C1327B0" w14:textId="1FFDC566" w:rsidR="002E4937" w:rsidRPr="00F919F9" w:rsidRDefault="002E4937" w:rsidP="002E4937">
      <w:pPr>
        <w:widowControl/>
        <w:jc w:val="both"/>
        <w:rPr>
          <w:rFonts w:ascii="Cambria" w:eastAsia="Calibri" w:hAnsi="Cambria" w:cs="Times New Roman"/>
          <w:b/>
          <w:color w:val="auto"/>
          <w:sz w:val="18"/>
          <w:szCs w:val="18"/>
          <w:lang w:val="en-US" w:eastAsia="en-US" w:bidi="ar-SA"/>
        </w:rPr>
      </w:pPr>
      <w:r w:rsidRPr="00F919F9">
        <w:rPr>
          <w:rFonts w:ascii="Cambria" w:eastAsia="Calibri" w:hAnsi="Cambria" w:cs="Times New Roman"/>
          <w:b/>
          <w:color w:val="auto"/>
          <w:sz w:val="18"/>
          <w:szCs w:val="18"/>
          <w:lang w:val="en-US" w:eastAsia="en-US" w:bidi="ar-SA"/>
        </w:rPr>
        <w:t>Tutupan Kanopi Mangrove</w:t>
      </w:r>
    </w:p>
    <w:p w14:paraId="0882BB57" w14:textId="2CFA897B" w:rsidR="00F919F9" w:rsidRPr="00F919F9" w:rsidRDefault="00F919F9" w:rsidP="002E4937">
      <w:pPr>
        <w:widowControl/>
        <w:jc w:val="both"/>
        <w:rPr>
          <w:rFonts w:ascii="Cambria" w:eastAsia="Calibri" w:hAnsi="Cambria" w:cs="Times New Roman"/>
          <w:b/>
          <w:color w:val="auto"/>
          <w:sz w:val="18"/>
          <w:szCs w:val="18"/>
          <w:lang w:val="en-US" w:eastAsia="en-US" w:bidi="ar-SA"/>
        </w:rPr>
      </w:pPr>
      <w:r w:rsidRPr="00F919F9">
        <w:rPr>
          <w:rFonts w:ascii="Cambria" w:hAnsi="Cambria"/>
          <w:noProof/>
          <w:sz w:val="32"/>
          <w:szCs w:val="32"/>
          <w:lang w:val="en-US" w:eastAsia="en-US" w:bidi="ar-SA"/>
        </w:rPr>
        <w:drawing>
          <wp:inline distT="0" distB="0" distL="0" distR="0" wp14:anchorId="06FE0D8D" wp14:editId="1E094B71">
            <wp:extent cx="3148717" cy="1486894"/>
            <wp:effectExtent l="0" t="0" r="0" b="0"/>
            <wp:docPr id="15" name="Chart 1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411A474" w14:textId="77777777" w:rsidR="00F919F9" w:rsidRPr="00F919F9" w:rsidRDefault="00F919F9" w:rsidP="00F919F9">
      <w:pPr>
        <w:widowControl/>
        <w:jc w:val="center"/>
        <w:rPr>
          <w:rFonts w:ascii="Cambria" w:eastAsia="Calibri" w:hAnsi="Cambria" w:cs="Times New Roman"/>
          <w:color w:val="auto"/>
          <w:sz w:val="18"/>
          <w:szCs w:val="18"/>
          <w:lang w:val="en-US" w:eastAsia="en-US" w:bidi="ar-SA"/>
        </w:rPr>
      </w:pPr>
      <w:proofErr w:type="gramStart"/>
      <w:r w:rsidRPr="00F919F9">
        <w:rPr>
          <w:rFonts w:ascii="Cambria" w:eastAsia="Calibri" w:hAnsi="Cambria" w:cs="Times New Roman"/>
          <w:color w:val="auto"/>
          <w:sz w:val="18"/>
          <w:szCs w:val="18"/>
          <w:lang w:val="en-US" w:eastAsia="en-US" w:bidi="ar-SA"/>
        </w:rPr>
        <w:t>Gambar 8.</w:t>
      </w:r>
      <w:proofErr w:type="gramEnd"/>
      <w:r w:rsidRPr="00F919F9">
        <w:rPr>
          <w:rFonts w:ascii="Cambria" w:eastAsia="Calibri" w:hAnsi="Cambria" w:cs="Times New Roman"/>
          <w:color w:val="auto"/>
          <w:sz w:val="18"/>
          <w:szCs w:val="18"/>
          <w:lang w:val="en-US" w:eastAsia="en-US" w:bidi="ar-SA"/>
        </w:rPr>
        <w:t xml:space="preserve"> Tutupan Kanopi Mangrove</w:t>
      </w:r>
    </w:p>
    <w:p w14:paraId="13DEE38A" w14:textId="77777777" w:rsidR="00F919F9" w:rsidRPr="00F919F9" w:rsidRDefault="00F919F9" w:rsidP="00F919F9">
      <w:pPr>
        <w:widowControl/>
        <w:ind w:firstLine="426"/>
        <w:jc w:val="both"/>
        <w:rPr>
          <w:rFonts w:ascii="Cambria" w:eastAsia="Calibri" w:hAnsi="Cambria" w:cs="Times New Roman"/>
          <w:color w:val="auto"/>
          <w:sz w:val="18"/>
          <w:szCs w:val="18"/>
          <w:lang w:val="en-US" w:eastAsia="en-US" w:bidi="ar-SA"/>
        </w:rPr>
      </w:pPr>
      <w:r w:rsidRPr="00F919F9">
        <w:rPr>
          <w:rFonts w:ascii="Cambria" w:eastAsia="Calibri" w:hAnsi="Cambria" w:cs="Times New Roman"/>
          <w:color w:val="auto"/>
          <w:sz w:val="18"/>
          <w:szCs w:val="18"/>
          <w:lang w:val="en-US" w:eastAsia="en-US" w:bidi="ar-SA"/>
        </w:rPr>
        <w:t>Persentase tutupan kanopi mangrove di perairan Muara Sungai Beladeng Kelurahan Dompak Tanjungpinang dari 3 stasiun termasuk ke dalam kategori baik atau sangat padat, diataranya yang tertinggi pada stasiun 1 tutupan kanopinya sebesar 84,20%, stasiun 2 dengan nilai tutupan kanopi 83,97%, dan stasiun 3 nilai tutupan kanopinya yaitu 83,95%. Tutupan Kanopi mangrove di perairan Muara Sungai Beladeng Kelurahan Dompak Tanjungpinang termasuk pada kondisi yang baik atau sangat padat dengan kisaran 83</w:t>
      </w:r>
      <w:proofErr w:type="gramStart"/>
      <w:r w:rsidRPr="00F919F9">
        <w:rPr>
          <w:rFonts w:ascii="Cambria" w:eastAsia="Calibri" w:hAnsi="Cambria" w:cs="Times New Roman"/>
          <w:color w:val="auto"/>
          <w:sz w:val="18"/>
          <w:szCs w:val="18"/>
          <w:lang w:val="en-US" w:eastAsia="en-US" w:bidi="ar-SA"/>
        </w:rPr>
        <w:t>,95</w:t>
      </w:r>
      <w:proofErr w:type="gramEnd"/>
      <w:r w:rsidRPr="00F919F9">
        <w:rPr>
          <w:rFonts w:ascii="Cambria" w:eastAsia="Calibri" w:hAnsi="Cambria" w:cs="Times New Roman"/>
          <w:color w:val="auto"/>
          <w:sz w:val="18"/>
          <w:szCs w:val="18"/>
          <w:lang w:val="en-US" w:eastAsia="en-US" w:bidi="ar-SA"/>
        </w:rPr>
        <w:t xml:space="preserve"> – 84,20%. </w:t>
      </w:r>
      <w:proofErr w:type="gramStart"/>
      <w:r w:rsidRPr="00F919F9">
        <w:rPr>
          <w:rFonts w:ascii="Cambria" w:eastAsia="Calibri" w:hAnsi="Cambria" w:cs="Times New Roman"/>
          <w:color w:val="auto"/>
          <w:sz w:val="18"/>
          <w:szCs w:val="18"/>
          <w:lang w:val="en-US" w:eastAsia="en-US" w:bidi="ar-SA"/>
        </w:rPr>
        <w:t>Berdasaran Keputusan Menteri Lingkungan Hidup No. 201 tahun 2004, artinya penutupan mangrove di lokasi peneitian sangat tinggi dan kondisi secara keseluruhannya sangat baik.</w:t>
      </w:r>
      <w:proofErr w:type="gramEnd"/>
      <w:r w:rsidRPr="00F919F9">
        <w:rPr>
          <w:rFonts w:ascii="Cambria" w:eastAsia="Calibri" w:hAnsi="Cambria" w:cs="Times New Roman"/>
          <w:color w:val="auto"/>
          <w:sz w:val="18"/>
          <w:szCs w:val="18"/>
          <w:lang w:val="en-US" w:eastAsia="en-US" w:bidi="ar-SA"/>
        </w:rPr>
        <w:t xml:space="preserve"> </w:t>
      </w:r>
      <w:proofErr w:type="gramStart"/>
      <w:r w:rsidRPr="00F919F9">
        <w:rPr>
          <w:rFonts w:ascii="Cambria" w:eastAsia="Calibri" w:hAnsi="Cambria" w:cs="Times New Roman"/>
          <w:color w:val="auto"/>
          <w:sz w:val="18"/>
          <w:szCs w:val="18"/>
          <w:lang w:val="en-US" w:eastAsia="en-US" w:bidi="ar-SA"/>
        </w:rPr>
        <w:t>Hal ini disebabkan karena lokasi penelitian yang lumayan jauh dari pemukiman penduduk sehingga sedikitnya aktivitas masyarakat yang berpotens untuk mengganggu ekosistem mangrove.</w:t>
      </w:r>
      <w:proofErr w:type="gramEnd"/>
    </w:p>
    <w:p w14:paraId="154A8B1D" w14:textId="68CBE019" w:rsidR="00F919F9" w:rsidRPr="00F919F9" w:rsidRDefault="00F919F9" w:rsidP="00F919F9">
      <w:pPr>
        <w:widowControl/>
        <w:ind w:firstLine="426"/>
        <w:jc w:val="both"/>
        <w:rPr>
          <w:rFonts w:ascii="Cambria" w:eastAsia="Calibri" w:hAnsi="Cambria" w:cs="Times New Roman"/>
          <w:color w:val="auto"/>
          <w:sz w:val="18"/>
          <w:szCs w:val="18"/>
          <w:lang w:val="en-US" w:eastAsia="en-US" w:bidi="ar-SA"/>
        </w:rPr>
      </w:pPr>
      <w:r w:rsidRPr="00F919F9">
        <w:rPr>
          <w:rFonts w:ascii="Cambria" w:eastAsia="Calibri" w:hAnsi="Cambria" w:cs="Times New Roman"/>
          <w:color w:val="auto"/>
          <w:sz w:val="18"/>
          <w:szCs w:val="18"/>
          <w:lang w:val="en-US" w:eastAsia="en-US" w:bidi="ar-SA"/>
        </w:rPr>
        <w:t xml:space="preserve">Penelitian lain yang dilakukan di Pulau Dompak (Dialam, 2022) persentase tutupan mangrovenya berkisar antara 63,1–84,2% yang berarti kondisi tutupannya dalam kategori sedang </w:t>
      </w:r>
      <w:r w:rsidRPr="00F919F9">
        <w:rPr>
          <w:rFonts w:ascii="Cambria" w:eastAsia="Calibri" w:hAnsi="Cambria" w:cs="Times New Roman"/>
          <w:color w:val="auto"/>
          <w:sz w:val="18"/>
          <w:szCs w:val="18"/>
          <w:lang w:val="en-US" w:eastAsia="en-US" w:bidi="ar-SA"/>
        </w:rPr>
        <w:lastRenderedPageBreak/>
        <w:t>hingga sangat padat, sehingga apabila dibandingkan maka kondisi tutupan mangrove di perairan Sungai Beladeng Kelurahan Dompak sedikit lebih baik karena berada di kategori baik dan sangat padat.</w:t>
      </w:r>
    </w:p>
    <w:p w14:paraId="00E2F220" w14:textId="77777777" w:rsidR="00F919F9" w:rsidRPr="00F919F9" w:rsidRDefault="00F919F9" w:rsidP="00F919F9">
      <w:pPr>
        <w:widowControl/>
        <w:ind w:firstLine="426"/>
        <w:jc w:val="both"/>
        <w:rPr>
          <w:rFonts w:ascii="Cambria" w:eastAsia="Calibri" w:hAnsi="Cambria" w:cs="Times New Roman"/>
          <w:color w:val="auto"/>
          <w:sz w:val="18"/>
          <w:szCs w:val="18"/>
          <w:lang w:val="en-US" w:eastAsia="en-US" w:bidi="ar-SA"/>
        </w:rPr>
      </w:pPr>
    </w:p>
    <w:p w14:paraId="5757CDFD" w14:textId="77777777" w:rsidR="00F919F9" w:rsidRPr="00F919F9" w:rsidRDefault="00F919F9" w:rsidP="00F919F9">
      <w:pPr>
        <w:widowControl/>
        <w:jc w:val="both"/>
        <w:rPr>
          <w:rFonts w:ascii="Cambria" w:eastAsia="Calibri" w:hAnsi="Cambria" w:cs="Times New Roman"/>
          <w:b/>
          <w:color w:val="auto"/>
          <w:sz w:val="18"/>
          <w:szCs w:val="18"/>
          <w:lang w:val="en-US" w:eastAsia="en-US" w:bidi="ar-SA"/>
        </w:rPr>
      </w:pPr>
      <w:r w:rsidRPr="00F919F9">
        <w:rPr>
          <w:rFonts w:ascii="Cambria" w:eastAsia="Calibri" w:hAnsi="Cambria" w:cs="Times New Roman"/>
          <w:b/>
          <w:color w:val="auto"/>
          <w:sz w:val="18"/>
          <w:szCs w:val="18"/>
          <w:lang w:val="en-US" w:eastAsia="en-US" w:bidi="ar-SA"/>
        </w:rPr>
        <w:t>Arahan Pengelolaan</w:t>
      </w:r>
    </w:p>
    <w:p w14:paraId="1D6F5985" w14:textId="5E865852" w:rsidR="00F919F9" w:rsidRPr="00F919F9" w:rsidRDefault="00F919F9" w:rsidP="00F919F9">
      <w:pPr>
        <w:widowControl/>
        <w:ind w:firstLine="426"/>
        <w:jc w:val="both"/>
        <w:rPr>
          <w:rFonts w:ascii="Cambria" w:eastAsia="Calibri" w:hAnsi="Cambria" w:cs="Times New Roman"/>
          <w:color w:val="auto"/>
          <w:sz w:val="18"/>
          <w:szCs w:val="18"/>
          <w:lang w:val="en-US" w:eastAsia="en-US" w:bidi="ar-SA"/>
        </w:rPr>
      </w:pPr>
      <w:proofErr w:type="gramStart"/>
      <w:r w:rsidRPr="00F919F9">
        <w:rPr>
          <w:rFonts w:ascii="Cambria" w:eastAsia="Calibri" w:hAnsi="Cambria" w:cs="Times New Roman"/>
          <w:color w:val="auto"/>
          <w:sz w:val="18"/>
          <w:szCs w:val="18"/>
          <w:lang w:val="en-US" w:eastAsia="en-US" w:bidi="ar-SA"/>
        </w:rPr>
        <w:t>Berdasarkan hasil penelitian diketahui kerapatan dan tutupan kanopi mangrove di perairan Muara Sungai Beladeng Kelurahan Dompak Tanjungpinang masih termasuk kriteria baik atau sangat padat.</w:t>
      </w:r>
      <w:proofErr w:type="gramEnd"/>
      <w:r w:rsidRPr="00F919F9">
        <w:rPr>
          <w:rFonts w:ascii="Cambria" w:eastAsia="Calibri" w:hAnsi="Cambria" w:cs="Times New Roman"/>
          <w:color w:val="auto"/>
          <w:sz w:val="18"/>
          <w:szCs w:val="18"/>
          <w:lang w:val="en-US" w:eastAsia="en-US" w:bidi="ar-SA"/>
        </w:rPr>
        <w:t xml:space="preserve"> Arahan pengelolaan yang dapat dilakukan adalah dengan cara melakukan edukasi kepada masyarakat tentang fungsi dan manfaat dari ekosistem mangrove dan menjaga ekosistem mangrove di perairan Muara Sungai Beladeng Kelurahan Dompak Tanjungpinang dari gangguan atau kerusakan yang terjadi secara alami maupun dari aktivitas manusia serta melakukan rehabilitasi mangrove yang dilakukan dengan cara reboisasi (penanaman kembali) pada area – area mangrove yang mengalami kerusakan seperti pada staisun 2.</w:t>
      </w:r>
    </w:p>
    <w:p w14:paraId="6CE97520" w14:textId="4B30E4BD" w:rsidR="008B33E3" w:rsidRPr="00F919F9" w:rsidRDefault="00155C9D" w:rsidP="0098377C">
      <w:pPr>
        <w:pStyle w:val="Bodytext20"/>
        <w:numPr>
          <w:ilvl w:val="0"/>
          <w:numId w:val="19"/>
        </w:numPr>
        <w:spacing w:before="240" w:after="0" w:line="240" w:lineRule="auto"/>
        <w:ind w:left="360"/>
        <w:rPr>
          <w:rFonts w:ascii="Cambria" w:hAnsi="Cambria"/>
          <w:b/>
        </w:rPr>
      </w:pPr>
      <w:r w:rsidRPr="00F919F9">
        <w:rPr>
          <w:rFonts w:ascii="Cambria" w:hAnsi="Cambria"/>
          <w:b/>
        </w:rPr>
        <w:t>Simpulan</w:t>
      </w:r>
    </w:p>
    <w:p w14:paraId="78507839" w14:textId="4CB1AEED" w:rsidR="00ED253D" w:rsidRPr="00F919F9" w:rsidRDefault="00F919F9" w:rsidP="0098377C">
      <w:pPr>
        <w:widowControl/>
        <w:ind w:firstLine="426"/>
        <w:jc w:val="both"/>
        <w:rPr>
          <w:rFonts w:ascii="Cambria" w:eastAsia="Times New Roman" w:hAnsi="Cambria" w:cs="Times New Roman"/>
          <w:sz w:val="18"/>
          <w:szCs w:val="22"/>
        </w:rPr>
      </w:pPr>
      <w:r w:rsidRPr="00F919F9">
        <w:rPr>
          <w:rFonts w:ascii="Cambria" w:eastAsia="Times New Roman" w:hAnsi="Cambria" w:cs="Times New Roman"/>
          <w:sz w:val="18"/>
          <w:szCs w:val="22"/>
          <w:lang w:val="en-US"/>
        </w:rPr>
        <w:t xml:space="preserve">Jenis–jenis mangrove yang ditemukan di perairan Muara Sungai Beladeng Kelurahan Dompak Tanjungpinang antara </w:t>
      </w:r>
      <w:proofErr w:type="gramStart"/>
      <w:r w:rsidRPr="00F919F9">
        <w:rPr>
          <w:rFonts w:ascii="Cambria" w:eastAsia="Times New Roman" w:hAnsi="Cambria" w:cs="Times New Roman"/>
          <w:sz w:val="18"/>
          <w:szCs w:val="22"/>
          <w:lang w:val="en-US"/>
        </w:rPr>
        <w:t>lain</w:t>
      </w:r>
      <w:proofErr w:type="gramEnd"/>
      <w:r w:rsidRPr="00F919F9">
        <w:rPr>
          <w:rFonts w:ascii="Cambria" w:eastAsia="Times New Roman" w:hAnsi="Cambria" w:cs="Times New Roman"/>
          <w:sz w:val="18"/>
          <w:szCs w:val="22"/>
          <w:lang w:val="en-US"/>
        </w:rPr>
        <w:t xml:space="preserve"> adalah jenis </w:t>
      </w:r>
      <w:r w:rsidRPr="00F919F9">
        <w:rPr>
          <w:rFonts w:ascii="Cambria" w:eastAsia="Times New Roman" w:hAnsi="Cambria" w:cs="Times New Roman"/>
          <w:i/>
          <w:sz w:val="18"/>
          <w:szCs w:val="22"/>
          <w:lang w:val="en-US"/>
        </w:rPr>
        <w:t>Rhizophora apiculata</w:t>
      </w:r>
      <w:r w:rsidRPr="00F919F9">
        <w:rPr>
          <w:rFonts w:ascii="Cambria" w:eastAsia="Times New Roman" w:hAnsi="Cambria" w:cs="Times New Roman"/>
          <w:sz w:val="18"/>
          <w:szCs w:val="22"/>
          <w:lang w:val="en-US"/>
        </w:rPr>
        <w:t xml:space="preserve">, </w:t>
      </w:r>
      <w:r w:rsidRPr="00F919F9">
        <w:rPr>
          <w:rFonts w:ascii="Cambria" w:eastAsia="Times New Roman" w:hAnsi="Cambria" w:cs="Times New Roman"/>
          <w:i/>
          <w:sz w:val="18"/>
          <w:szCs w:val="22"/>
          <w:lang w:val="en-US"/>
        </w:rPr>
        <w:t>Xylocarpus granatum</w:t>
      </w:r>
      <w:r w:rsidRPr="00F919F9">
        <w:rPr>
          <w:rFonts w:ascii="Cambria" w:eastAsia="Times New Roman" w:hAnsi="Cambria" w:cs="Times New Roman"/>
          <w:sz w:val="18"/>
          <w:szCs w:val="22"/>
          <w:lang w:val="en-US"/>
        </w:rPr>
        <w:t xml:space="preserve">, dan </w:t>
      </w:r>
      <w:r w:rsidRPr="00F919F9">
        <w:rPr>
          <w:rFonts w:ascii="Cambria" w:eastAsia="Times New Roman" w:hAnsi="Cambria" w:cs="Times New Roman"/>
          <w:i/>
          <w:sz w:val="18"/>
          <w:szCs w:val="22"/>
          <w:lang w:val="en-US"/>
        </w:rPr>
        <w:t>Brugueira gymnorhiza</w:t>
      </w:r>
      <w:r w:rsidRPr="00F919F9">
        <w:rPr>
          <w:rFonts w:ascii="Cambria" w:eastAsia="Times New Roman" w:hAnsi="Cambria" w:cs="Times New Roman"/>
          <w:sz w:val="18"/>
          <w:szCs w:val="22"/>
          <w:lang w:val="en-US"/>
        </w:rPr>
        <w:t xml:space="preserve">. Berdasarkan hasil yang didapatkan pada penelitian ini di peroleh hasil </w:t>
      </w:r>
      <w:proofErr w:type="gramStart"/>
      <w:r w:rsidRPr="00F919F9">
        <w:rPr>
          <w:rFonts w:ascii="Cambria" w:eastAsia="Times New Roman" w:hAnsi="Cambria" w:cs="Times New Roman"/>
          <w:sz w:val="18"/>
          <w:szCs w:val="22"/>
          <w:lang w:val="en-US"/>
        </w:rPr>
        <w:t>kerapatan  pada</w:t>
      </w:r>
      <w:proofErr w:type="gramEnd"/>
      <w:r w:rsidRPr="00F919F9">
        <w:rPr>
          <w:rFonts w:ascii="Cambria" w:eastAsia="Times New Roman" w:hAnsi="Cambria" w:cs="Times New Roman"/>
          <w:sz w:val="18"/>
          <w:szCs w:val="22"/>
          <w:lang w:val="en-US"/>
        </w:rPr>
        <w:t xml:space="preserve"> stasiun 1, 2, dan 3 termasuk dalam kriteria baik dan sangat padat. Indeks Nilai Penting tertinggi pada stasiun 1 adalah jenis Xylocarpus granatum, sementara stasiun 2 dan 3 adalah jenis Rhizophora apiculata. </w:t>
      </w:r>
      <w:proofErr w:type="gramStart"/>
      <w:r w:rsidRPr="00F919F9">
        <w:rPr>
          <w:rFonts w:ascii="Cambria" w:eastAsia="Times New Roman" w:hAnsi="Cambria" w:cs="Times New Roman"/>
          <w:sz w:val="18"/>
          <w:szCs w:val="22"/>
          <w:lang w:val="en-US"/>
        </w:rPr>
        <w:t>Persentase tutupan kanopi mangrove pada stasiun 1, 2, dan 3 termasuk dalam ategori baik dan sangat padat serta yang tertinggi terdapat pada stasiun 1.</w:t>
      </w:r>
      <w:proofErr w:type="gramEnd"/>
      <w:r w:rsidRPr="00F919F9">
        <w:rPr>
          <w:rFonts w:ascii="Cambria" w:eastAsia="Times New Roman" w:hAnsi="Cambria" w:cs="Times New Roman"/>
          <w:sz w:val="18"/>
          <w:szCs w:val="22"/>
          <w:lang w:val="en-US"/>
        </w:rPr>
        <w:t xml:space="preserve"> Saran yang dapat disampaikan oleh peneliti dari kegiatan penelitian tentang Struktur Komunitas Mangrove di Perairan Muara Sungai Beladeng Kelurahan Dompak Tanjungpinang ini, diharapkan dilakukan penelitian lainya seperti serapan karbon atau renegenerasi sehingga dapat diketahui vegetasi dan struktur komunitas mangrove yang lebih banyak. </w:t>
      </w:r>
    </w:p>
    <w:p w14:paraId="10E40ECF" w14:textId="6C05E19F" w:rsidR="00155C9D" w:rsidRPr="00F919F9" w:rsidRDefault="00155C9D" w:rsidP="0098377C">
      <w:pPr>
        <w:pStyle w:val="Bodytext20"/>
        <w:numPr>
          <w:ilvl w:val="0"/>
          <w:numId w:val="19"/>
        </w:numPr>
        <w:spacing w:before="240" w:after="0" w:line="240" w:lineRule="auto"/>
        <w:ind w:left="360"/>
        <w:rPr>
          <w:rFonts w:ascii="Cambria" w:hAnsi="Cambria"/>
          <w:b/>
        </w:rPr>
      </w:pPr>
      <w:r w:rsidRPr="00F919F9">
        <w:rPr>
          <w:rFonts w:ascii="Cambria" w:hAnsi="Cambria"/>
          <w:b/>
        </w:rPr>
        <w:t>Ucapan Terima Kasih</w:t>
      </w:r>
    </w:p>
    <w:p w14:paraId="38AD8846" w14:textId="55DB1FF2" w:rsidR="00155C9D" w:rsidRPr="00755478" w:rsidRDefault="00F919F9" w:rsidP="0098377C">
      <w:pPr>
        <w:widowControl/>
        <w:ind w:firstLine="426"/>
        <w:jc w:val="both"/>
        <w:rPr>
          <w:rFonts w:ascii="Cambria" w:eastAsia="Times New Roman" w:hAnsi="Cambria" w:cs="Times New Roman"/>
          <w:sz w:val="18"/>
          <w:szCs w:val="22"/>
        </w:rPr>
      </w:pPr>
      <w:r w:rsidRPr="00F919F9">
        <w:rPr>
          <w:rFonts w:ascii="Cambria" w:eastAsia="Times New Roman" w:hAnsi="Cambria" w:cs="Times New Roman"/>
          <w:sz w:val="18"/>
          <w:szCs w:val="22"/>
        </w:rPr>
        <w:t xml:space="preserve">Penulis mengucapkan terima kasih kepada masyarakat di kawasan </w:t>
      </w:r>
      <w:r w:rsidRPr="00F919F9">
        <w:rPr>
          <w:rFonts w:ascii="Cambria" w:eastAsia="Times New Roman" w:hAnsi="Cambria" w:cs="Times New Roman"/>
          <w:sz w:val="18"/>
          <w:szCs w:val="22"/>
          <w:lang w:val="en-US"/>
        </w:rPr>
        <w:t>Perairan Muara Sungai Beladeng Kelurahan Dompak Tanjungpinang dan kepada Dosen pembimbing</w:t>
      </w:r>
      <w:r w:rsidRPr="00F919F9">
        <w:rPr>
          <w:rFonts w:ascii="Cambria" w:eastAsia="Times New Roman" w:hAnsi="Cambria" w:cs="Times New Roman"/>
          <w:sz w:val="18"/>
          <w:szCs w:val="22"/>
        </w:rPr>
        <w:t xml:space="preserve"> yang telah membantu penelitian ini sehingga berjalan dengan lancar.</w:t>
      </w:r>
    </w:p>
    <w:p w14:paraId="42211E30" w14:textId="6DF63F87" w:rsidR="008B33E3" w:rsidRDefault="00155C9D" w:rsidP="0098377C">
      <w:pPr>
        <w:pStyle w:val="Bodytext20"/>
        <w:numPr>
          <w:ilvl w:val="0"/>
          <w:numId w:val="19"/>
        </w:numPr>
        <w:spacing w:before="240" w:after="0" w:line="240" w:lineRule="auto"/>
        <w:ind w:left="360"/>
        <w:rPr>
          <w:rFonts w:ascii="Cambria" w:hAnsi="Cambria"/>
          <w:b/>
        </w:rPr>
      </w:pPr>
      <w:r w:rsidRPr="00755478">
        <w:rPr>
          <w:rFonts w:ascii="Cambria" w:hAnsi="Cambria"/>
          <w:b/>
        </w:rPr>
        <w:t>Referensi</w:t>
      </w:r>
    </w:p>
    <w:p w14:paraId="6CB063EA" w14:textId="4ED10736" w:rsidR="00F919F9" w:rsidRPr="00F919F9" w:rsidRDefault="00E60DBE" w:rsidP="00F919F9">
      <w:pPr>
        <w:autoSpaceDE w:val="0"/>
        <w:autoSpaceDN w:val="0"/>
        <w:adjustRightInd w:val="0"/>
        <w:ind w:left="480" w:hanging="480"/>
        <w:rPr>
          <w:rFonts w:ascii="Cambria" w:hAnsi="Cambria" w:cs="Times New Roman"/>
          <w:noProof/>
          <w:color w:val="auto"/>
          <w:sz w:val="16"/>
          <w:lang w:val="en-US"/>
        </w:rPr>
      </w:pPr>
      <w:r w:rsidRPr="00EE2DDB">
        <w:rPr>
          <w:rFonts w:ascii="Cambria" w:eastAsia="Times New Roman" w:hAnsi="Cambria" w:cs="Times New Roman"/>
          <w:color w:val="0070C0"/>
          <w:sz w:val="16"/>
          <w:szCs w:val="22"/>
        </w:rPr>
        <w:fldChar w:fldCharType="begin" w:fldLock="1"/>
      </w:r>
      <w:r w:rsidRPr="00EE2DDB">
        <w:rPr>
          <w:rFonts w:ascii="Cambria" w:eastAsia="Times New Roman" w:hAnsi="Cambria" w:cs="Times New Roman"/>
          <w:color w:val="0070C0"/>
          <w:sz w:val="16"/>
          <w:szCs w:val="22"/>
        </w:rPr>
        <w:instrText xml:space="preserve">ADDIN Mendeley Bibliography CSL_BIBLIOGRAPHY </w:instrText>
      </w:r>
      <w:r w:rsidRPr="00EE2DDB">
        <w:rPr>
          <w:rFonts w:ascii="Cambria" w:eastAsia="Times New Roman" w:hAnsi="Cambria" w:cs="Times New Roman"/>
          <w:color w:val="0070C0"/>
          <w:sz w:val="16"/>
          <w:szCs w:val="22"/>
        </w:rPr>
        <w:fldChar w:fldCharType="separate"/>
      </w:r>
      <w:r w:rsidR="00F919F9" w:rsidRPr="00F919F9">
        <w:rPr>
          <w:rFonts w:ascii="Times New Roman" w:eastAsia="Calibri" w:hAnsi="Times New Roman" w:cs="Times New Roman"/>
          <w:color w:val="auto"/>
          <w:szCs w:val="22"/>
          <w:lang w:val="en-US" w:eastAsia="en-US" w:bidi="ar-SA"/>
        </w:rPr>
        <w:t xml:space="preserve"> </w:t>
      </w:r>
      <w:r w:rsidR="00F919F9" w:rsidRPr="00F919F9">
        <w:rPr>
          <w:rFonts w:ascii="Cambria" w:hAnsi="Cambria" w:cs="Times New Roman"/>
          <w:noProof/>
          <w:color w:val="auto"/>
          <w:sz w:val="16"/>
          <w:lang w:val="en-US"/>
        </w:rPr>
        <w:t xml:space="preserve">Agustini, N. T., Ta’aladin, Z. &amp; Purnama, D. 2016. Struktur Komunitas </w:t>
      </w:r>
      <w:r w:rsidR="00F919F9" w:rsidRPr="00F919F9">
        <w:rPr>
          <w:rFonts w:ascii="Cambria" w:hAnsi="Cambria" w:cs="Times New Roman"/>
          <w:noProof/>
          <w:color w:val="auto"/>
          <w:sz w:val="16"/>
          <w:lang w:val="en-US"/>
        </w:rPr>
        <w:lastRenderedPageBreak/>
        <w:t xml:space="preserve">Mangrove Di Desa Kahyapu Pulau Enggano. Program Studi Ilmu Kelautan. </w:t>
      </w:r>
    </w:p>
    <w:p w14:paraId="45F5F614" w14:textId="77777777" w:rsidR="00F919F9" w:rsidRPr="00F919F9" w:rsidRDefault="00F919F9" w:rsidP="00F919F9">
      <w:pPr>
        <w:autoSpaceDE w:val="0"/>
        <w:autoSpaceDN w:val="0"/>
        <w:adjustRightInd w:val="0"/>
        <w:ind w:left="480" w:hanging="480"/>
        <w:rPr>
          <w:rFonts w:ascii="Cambria" w:hAnsi="Cambria" w:cs="Times New Roman"/>
          <w:noProof/>
          <w:color w:val="auto"/>
          <w:sz w:val="16"/>
          <w:lang w:val="en-US"/>
        </w:rPr>
      </w:pPr>
      <w:r w:rsidRPr="00F919F9">
        <w:rPr>
          <w:rFonts w:ascii="Cambria" w:hAnsi="Cambria" w:cs="Times New Roman"/>
          <w:noProof/>
          <w:color w:val="auto"/>
          <w:sz w:val="16"/>
          <w:lang w:val="en-US"/>
        </w:rPr>
        <w:t xml:space="preserve">Babo, P. P., Sondak, C. F. A., Paulus, J. J. H., Schaduw, J. N. W., Angmalisang, P. A., Wantasen, A. S. 2020. Struktur Komunitas Mangrove Di Desa Bone Baru, Kecamatan Banggai Utara, Kabupaten Banggai Laut, Sulawesi Tengah. </w:t>
      </w:r>
      <w:r w:rsidRPr="00F919F9">
        <w:rPr>
          <w:rFonts w:ascii="Cambria" w:hAnsi="Cambria" w:cs="Times New Roman"/>
          <w:i/>
          <w:noProof/>
          <w:color w:val="auto"/>
          <w:sz w:val="16"/>
          <w:lang w:val="en-US"/>
        </w:rPr>
        <w:t>Jurnal Pesisir Dan Laut Tropis</w:t>
      </w:r>
      <w:r w:rsidRPr="00F919F9">
        <w:rPr>
          <w:rFonts w:ascii="Cambria" w:hAnsi="Cambria" w:cs="Times New Roman"/>
          <w:noProof/>
          <w:color w:val="auto"/>
          <w:sz w:val="16"/>
          <w:lang w:val="en-US"/>
        </w:rPr>
        <w:t xml:space="preserve"> Vol 8 No. 2. 89.</w:t>
      </w:r>
    </w:p>
    <w:p w14:paraId="07EE30AA" w14:textId="77777777" w:rsidR="00F919F9" w:rsidRPr="00F919F9" w:rsidRDefault="00F919F9" w:rsidP="00F919F9">
      <w:pPr>
        <w:autoSpaceDE w:val="0"/>
        <w:autoSpaceDN w:val="0"/>
        <w:adjustRightInd w:val="0"/>
        <w:ind w:left="480" w:hanging="480"/>
        <w:rPr>
          <w:rFonts w:ascii="Cambria" w:hAnsi="Cambria" w:cs="Times New Roman"/>
          <w:noProof/>
          <w:color w:val="auto"/>
          <w:sz w:val="16"/>
          <w:lang w:val="en-US"/>
        </w:rPr>
      </w:pPr>
      <w:r w:rsidRPr="00F919F9">
        <w:rPr>
          <w:rFonts w:ascii="Cambria" w:hAnsi="Cambria" w:cs="Times New Roman"/>
          <w:noProof/>
          <w:color w:val="auto"/>
          <w:sz w:val="16"/>
          <w:lang w:val="en-US"/>
        </w:rPr>
        <w:t>Bengen, D. 2004. Pedoman Teknis Pengenalan dan Pengelolaan Ekosistem Mangrove. Bogor: Pusat Kajian Sumberdaya Pesisir dan Kelautan, IPB.</w:t>
      </w:r>
    </w:p>
    <w:p w14:paraId="57CDA39A" w14:textId="77777777" w:rsidR="00F919F9" w:rsidRPr="00F919F9" w:rsidRDefault="00F919F9" w:rsidP="00F919F9">
      <w:pPr>
        <w:autoSpaceDE w:val="0"/>
        <w:autoSpaceDN w:val="0"/>
        <w:adjustRightInd w:val="0"/>
        <w:ind w:left="480" w:hanging="480"/>
        <w:rPr>
          <w:rFonts w:ascii="Cambria" w:hAnsi="Cambria" w:cs="Times New Roman"/>
          <w:noProof/>
          <w:color w:val="auto"/>
          <w:sz w:val="16"/>
          <w:lang w:val="en-US"/>
        </w:rPr>
      </w:pPr>
      <w:r w:rsidRPr="00F919F9">
        <w:rPr>
          <w:rFonts w:ascii="Cambria" w:hAnsi="Cambria" w:cs="Times New Roman"/>
          <w:noProof/>
          <w:color w:val="auto"/>
          <w:sz w:val="16"/>
          <w:lang w:val="en-US"/>
        </w:rPr>
        <w:t>Curtis,  J. T &amp; Mclntosh, R. P. 1950. The Interralations Of Certain Analytic and Synthetic Phytosociological Characters. Departement Of Botany University Of Wisconsin. USA.</w:t>
      </w:r>
    </w:p>
    <w:p w14:paraId="070A2D7B" w14:textId="77777777" w:rsidR="00F919F9" w:rsidRPr="00F919F9" w:rsidRDefault="00F919F9" w:rsidP="00F919F9">
      <w:pPr>
        <w:autoSpaceDE w:val="0"/>
        <w:autoSpaceDN w:val="0"/>
        <w:adjustRightInd w:val="0"/>
        <w:ind w:left="480" w:hanging="480"/>
        <w:rPr>
          <w:rFonts w:ascii="Cambria" w:hAnsi="Cambria" w:cs="Times New Roman"/>
          <w:noProof/>
          <w:color w:val="auto"/>
          <w:sz w:val="16"/>
          <w:lang w:val="en-US"/>
        </w:rPr>
      </w:pPr>
      <w:r w:rsidRPr="00F919F9">
        <w:rPr>
          <w:rFonts w:ascii="Cambria" w:hAnsi="Cambria" w:cs="Times New Roman"/>
          <w:noProof/>
          <w:color w:val="auto"/>
          <w:sz w:val="16"/>
          <w:lang w:val="en-US"/>
        </w:rPr>
        <w:t>Dharmawan, I. W. E., &amp; Pramudji. 2014. Panduan Monitoring Kesehatan Ekosistem Mangrove. COREMAP-CTI, Pusat Penelitian Oseanografi, LIPI. Jakarta.</w:t>
      </w:r>
    </w:p>
    <w:p w14:paraId="2C7F75B1" w14:textId="77777777" w:rsidR="00F919F9" w:rsidRPr="00F919F9" w:rsidRDefault="00F919F9" w:rsidP="00F919F9">
      <w:pPr>
        <w:autoSpaceDE w:val="0"/>
        <w:autoSpaceDN w:val="0"/>
        <w:adjustRightInd w:val="0"/>
        <w:ind w:left="480" w:hanging="480"/>
        <w:rPr>
          <w:rFonts w:ascii="Cambria" w:hAnsi="Cambria" w:cs="Times New Roman"/>
          <w:noProof/>
          <w:color w:val="auto"/>
          <w:sz w:val="16"/>
          <w:lang w:val="en-US"/>
        </w:rPr>
      </w:pPr>
      <w:r w:rsidRPr="00F919F9">
        <w:rPr>
          <w:rFonts w:ascii="Cambria" w:hAnsi="Cambria" w:cs="Times New Roman"/>
          <w:noProof/>
          <w:color w:val="auto"/>
          <w:sz w:val="16"/>
          <w:lang w:val="en-US"/>
        </w:rPr>
        <w:t xml:space="preserve">Fachrul, M. F. 2007. Metode Sampling Bioekologi. Jakarta: Bumi Aksara. </w:t>
      </w:r>
    </w:p>
    <w:p w14:paraId="30D2CF02" w14:textId="77777777" w:rsidR="00F919F9" w:rsidRPr="00F919F9" w:rsidRDefault="00F919F9" w:rsidP="00F919F9">
      <w:pPr>
        <w:autoSpaceDE w:val="0"/>
        <w:autoSpaceDN w:val="0"/>
        <w:adjustRightInd w:val="0"/>
        <w:ind w:left="480" w:hanging="480"/>
        <w:rPr>
          <w:rFonts w:ascii="Cambria" w:hAnsi="Cambria" w:cs="Times New Roman"/>
          <w:noProof/>
          <w:color w:val="auto"/>
          <w:sz w:val="16"/>
          <w:lang w:val="en-US"/>
        </w:rPr>
      </w:pPr>
      <w:r w:rsidRPr="00F919F9">
        <w:rPr>
          <w:rFonts w:ascii="Cambria" w:hAnsi="Cambria" w:cs="Times New Roman"/>
          <w:noProof/>
          <w:color w:val="auto"/>
          <w:sz w:val="16"/>
          <w:lang w:val="en-US"/>
        </w:rPr>
        <w:t xml:space="preserve">Jenning, S. B., Brown, N. D., &amp; Sheil, D. 1999. </w:t>
      </w:r>
      <w:r w:rsidRPr="00F919F9">
        <w:rPr>
          <w:rFonts w:ascii="Cambria" w:hAnsi="Cambria" w:cs="Times New Roman"/>
          <w:i/>
          <w:noProof/>
          <w:color w:val="auto"/>
          <w:sz w:val="16"/>
          <w:lang w:val="en-US"/>
        </w:rPr>
        <w:t>Assessing forest canopies and understory illumination: canopy closure, canopy cover and other measures. Forestry</w:t>
      </w:r>
      <w:r w:rsidRPr="00F919F9">
        <w:rPr>
          <w:rFonts w:ascii="Cambria" w:hAnsi="Cambria" w:cs="Times New Roman"/>
          <w:noProof/>
          <w:color w:val="auto"/>
          <w:sz w:val="16"/>
          <w:lang w:val="en-US"/>
        </w:rPr>
        <w:t xml:space="preserve"> 72(1):59-74.</w:t>
      </w:r>
    </w:p>
    <w:p w14:paraId="225C530D" w14:textId="77777777" w:rsidR="00F919F9" w:rsidRPr="00F919F9" w:rsidRDefault="00F919F9" w:rsidP="00F919F9">
      <w:pPr>
        <w:autoSpaceDE w:val="0"/>
        <w:autoSpaceDN w:val="0"/>
        <w:adjustRightInd w:val="0"/>
        <w:ind w:left="480" w:hanging="480"/>
        <w:rPr>
          <w:rFonts w:ascii="Cambria" w:hAnsi="Cambria" w:cs="Times New Roman"/>
          <w:noProof/>
          <w:color w:val="auto"/>
          <w:sz w:val="16"/>
          <w:lang w:val="en-US"/>
        </w:rPr>
      </w:pPr>
      <w:r w:rsidRPr="00F919F9">
        <w:rPr>
          <w:rFonts w:ascii="Cambria" w:hAnsi="Cambria" w:cs="Times New Roman"/>
          <w:noProof/>
          <w:color w:val="auto"/>
          <w:sz w:val="16"/>
          <w:lang w:val="en-US"/>
        </w:rPr>
        <w:t>Kordi, K. M. G. H. 2012. Ekosistem Mangrove: Potensi Fungsi dan Pengelolaannya. Rineka Cipta: Jakarta.</w:t>
      </w:r>
    </w:p>
    <w:p w14:paraId="4AEACC99" w14:textId="77777777" w:rsidR="00F919F9" w:rsidRPr="00F919F9" w:rsidRDefault="00F919F9" w:rsidP="00F919F9">
      <w:pPr>
        <w:autoSpaceDE w:val="0"/>
        <w:autoSpaceDN w:val="0"/>
        <w:adjustRightInd w:val="0"/>
        <w:ind w:left="480" w:hanging="480"/>
        <w:rPr>
          <w:rFonts w:ascii="Cambria" w:hAnsi="Cambria" w:cs="Times New Roman"/>
          <w:noProof/>
          <w:color w:val="auto"/>
          <w:sz w:val="16"/>
          <w:lang w:val="en-US"/>
        </w:rPr>
      </w:pPr>
      <w:r w:rsidRPr="00F919F9">
        <w:rPr>
          <w:rFonts w:ascii="Cambria" w:hAnsi="Cambria" w:cs="Times New Roman"/>
          <w:noProof/>
          <w:color w:val="auto"/>
          <w:sz w:val="16"/>
          <w:lang w:val="en-US"/>
        </w:rPr>
        <w:t xml:space="preserve">Korhonen,  L., Korhonen, K. T., Rautiainen, M. &amp; Stenberg, P. 2008. </w:t>
      </w:r>
      <w:r w:rsidRPr="00F919F9">
        <w:rPr>
          <w:rFonts w:ascii="Cambria" w:hAnsi="Cambria" w:cs="Times New Roman"/>
          <w:i/>
          <w:noProof/>
          <w:color w:val="auto"/>
          <w:sz w:val="16"/>
          <w:lang w:val="en-US"/>
        </w:rPr>
        <w:t>Estimation of forest canopy cover; a comparison of field measurement techniques. Silva Feniica</w:t>
      </w:r>
      <w:r w:rsidRPr="00F919F9">
        <w:rPr>
          <w:rFonts w:ascii="Cambria" w:hAnsi="Cambria" w:cs="Times New Roman"/>
          <w:noProof/>
          <w:color w:val="auto"/>
          <w:sz w:val="16"/>
          <w:lang w:val="en-US"/>
        </w:rPr>
        <w:t xml:space="preserve"> 4-(4); 577 – 588.</w:t>
      </w:r>
    </w:p>
    <w:p w14:paraId="2CB7F03C" w14:textId="77777777" w:rsidR="00F919F9" w:rsidRPr="00F919F9" w:rsidRDefault="00F919F9" w:rsidP="00F919F9">
      <w:pPr>
        <w:autoSpaceDE w:val="0"/>
        <w:autoSpaceDN w:val="0"/>
        <w:adjustRightInd w:val="0"/>
        <w:ind w:left="480" w:hanging="480"/>
        <w:rPr>
          <w:rFonts w:ascii="Cambria" w:hAnsi="Cambria" w:cs="Times New Roman"/>
          <w:noProof/>
          <w:color w:val="auto"/>
          <w:sz w:val="16"/>
          <w:lang w:val="en-US"/>
        </w:rPr>
      </w:pPr>
      <w:r w:rsidRPr="00F919F9">
        <w:rPr>
          <w:rFonts w:ascii="Cambria" w:hAnsi="Cambria" w:cs="Times New Roman"/>
          <w:noProof/>
          <w:color w:val="auto"/>
          <w:sz w:val="16"/>
          <w:lang w:val="en-US"/>
        </w:rPr>
        <w:t>Kusmana, C. 2010. Respon Mangrove Terhadap Perubahan Iklim Global: Aspek Biologi dan Ekologi Mangrove. Makalah disajikan dalam Loka Karya Nasional Peran Mangrove dalam Mitigasi Bencana dan Perubahan Iklim, KKP, Jakarta 14-15.</w:t>
      </w:r>
    </w:p>
    <w:p w14:paraId="278801CB" w14:textId="77777777" w:rsidR="00F919F9" w:rsidRPr="00F919F9" w:rsidRDefault="00F919F9" w:rsidP="00F919F9">
      <w:pPr>
        <w:autoSpaceDE w:val="0"/>
        <w:autoSpaceDN w:val="0"/>
        <w:adjustRightInd w:val="0"/>
        <w:ind w:left="480" w:hanging="480"/>
        <w:rPr>
          <w:rFonts w:ascii="Cambria" w:hAnsi="Cambria" w:cs="Times New Roman"/>
          <w:noProof/>
          <w:color w:val="auto"/>
          <w:sz w:val="16"/>
          <w:lang w:val="en-US"/>
        </w:rPr>
      </w:pPr>
      <w:r w:rsidRPr="00F919F9">
        <w:rPr>
          <w:rFonts w:ascii="Cambria" w:hAnsi="Cambria" w:cs="Times New Roman"/>
          <w:noProof/>
          <w:color w:val="auto"/>
          <w:sz w:val="16"/>
          <w:lang w:val="en-US"/>
        </w:rPr>
        <w:t xml:space="preserve">Lestari, F. 2013. Identifikasi Kondisi Ekosistem Mangrove Di Kawasan Pesisir Pulau Dompak Tanjungpinang. </w:t>
      </w:r>
      <w:r w:rsidRPr="00F919F9">
        <w:rPr>
          <w:rFonts w:ascii="Cambria" w:hAnsi="Cambria" w:cs="Times New Roman"/>
          <w:i/>
          <w:noProof/>
          <w:color w:val="auto"/>
          <w:sz w:val="16"/>
          <w:lang w:val="en-US"/>
        </w:rPr>
        <w:t>AGRIPLUS</w:t>
      </w:r>
      <w:r w:rsidRPr="00F919F9">
        <w:rPr>
          <w:rFonts w:ascii="Cambria" w:hAnsi="Cambria" w:cs="Times New Roman"/>
          <w:noProof/>
          <w:color w:val="auto"/>
          <w:sz w:val="16"/>
          <w:lang w:val="en-US"/>
        </w:rPr>
        <w:t>, Volume 23 Nomor: 02 Mei 2013, ISSN 0854-0128</w:t>
      </w:r>
    </w:p>
    <w:p w14:paraId="27B993FA" w14:textId="77777777" w:rsidR="00F919F9" w:rsidRPr="00F919F9" w:rsidRDefault="00F919F9" w:rsidP="00F919F9">
      <w:pPr>
        <w:autoSpaceDE w:val="0"/>
        <w:autoSpaceDN w:val="0"/>
        <w:adjustRightInd w:val="0"/>
        <w:ind w:left="480" w:hanging="480"/>
        <w:rPr>
          <w:rFonts w:ascii="Cambria" w:hAnsi="Cambria" w:cs="Times New Roman"/>
          <w:noProof/>
          <w:color w:val="auto"/>
          <w:sz w:val="16"/>
          <w:lang w:val="en-US"/>
        </w:rPr>
      </w:pPr>
      <w:r w:rsidRPr="00F919F9">
        <w:rPr>
          <w:rFonts w:ascii="Cambria" w:hAnsi="Cambria" w:cs="Times New Roman"/>
          <w:noProof/>
          <w:color w:val="auto"/>
          <w:sz w:val="16"/>
          <w:lang w:val="en-US"/>
        </w:rPr>
        <w:t xml:space="preserve">Mauludin, R. Z., Azizah, R., Pribadi, R. &amp; Suryono. 2018. Komposisi dan Tutupan Kanopi Mangrove di Kawasan Ujung Piring Kabupaten Jepara. </w:t>
      </w:r>
      <w:r w:rsidRPr="00F919F9">
        <w:rPr>
          <w:rFonts w:ascii="Cambria" w:hAnsi="Cambria" w:cs="Times New Roman"/>
          <w:i/>
          <w:noProof/>
          <w:color w:val="auto"/>
          <w:sz w:val="16"/>
          <w:lang w:val="en-US"/>
        </w:rPr>
        <w:t>Buletin Oseanografi Marina</w:t>
      </w:r>
      <w:r w:rsidRPr="00F919F9">
        <w:rPr>
          <w:rFonts w:ascii="Cambria" w:hAnsi="Cambria" w:cs="Times New Roman"/>
          <w:noProof/>
          <w:color w:val="auto"/>
          <w:sz w:val="16"/>
          <w:lang w:val="en-US"/>
        </w:rPr>
        <w:t>, 7(1):29-36. DOI:10.14710/buloma.v7i1.19039.</w:t>
      </w:r>
    </w:p>
    <w:p w14:paraId="156E9F63" w14:textId="77777777" w:rsidR="00F919F9" w:rsidRPr="00F919F9" w:rsidRDefault="00F919F9" w:rsidP="00F919F9">
      <w:pPr>
        <w:autoSpaceDE w:val="0"/>
        <w:autoSpaceDN w:val="0"/>
        <w:adjustRightInd w:val="0"/>
        <w:ind w:left="480" w:hanging="480"/>
        <w:rPr>
          <w:rFonts w:ascii="Cambria" w:hAnsi="Cambria" w:cs="Times New Roman"/>
          <w:noProof/>
          <w:color w:val="auto"/>
          <w:sz w:val="16"/>
          <w:lang w:val="en-US"/>
        </w:rPr>
      </w:pPr>
      <w:r w:rsidRPr="00F919F9">
        <w:rPr>
          <w:rFonts w:ascii="Cambria" w:hAnsi="Cambria" w:cs="Times New Roman"/>
          <w:noProof/>
          <w:color w:val="auto"/>
          <w:sz w:val="16"/>
          <w:lang w:val="en-US"/>
        </w:rPr>
        <w:t xml:space="preserve">Pandeirot G. L., Rumengan, A. P., Paruntu, C.P., Darwisito, S., Ompi, M., Wantasen, A. S. 2020. Analisis Struktur Komunitas Mangrove di Kawasan Sekitar PT. Conch Kabupaten Bolaang Mongondow. </w:t>
      </w:r>
      <w:r w:rsidRPr="00F919F9">
        <w:rPr>
          <w:rFonts w:ascii="Cambria" w:hAnsi="Cambria" w:cs="Times New Roman"/>
          <w:i/>
          <w:noProof/>
          <w:color w:val="auto"/>
          <w:sz w:val="16"/>
          <w:lang w:val="en-US"/>
        </w:rPr>
        <w:t>Jurnal Pesisir Dan Laut Tropis</w:t>
      </w:r>
      <w:r w:rsidRPr="00F919F9">
        <w:rPr>
          <w:rFonts w:ascii="Cambria" w:hAnsi="Cambria" w:cs="Times New Roman"/>
          <w:noProof/>
          <w:color w:val="auto"/>
          <w:sz w:val="16"/>
          <w:lang w:val="en-US"/>
        </w:rPr>
        <w:t>. 8.(2): 104-113.</w:t>
      </w:r>
    </w:p>
    <w:p w14:paraId="4FE549F8" w14:textId="77777777" w:rsidR="00F919F9" w:rsidRPr="00F919F9" w:rsidRDefault="00F919F9" w:rsidP="00F919F9">
      <w:pPr>
        <w:autoSpaceDE w:val="0"/>
        <w:autoSpaceDN w:val="0"/>
        <w:adjustRightInd w:val="0"/>
        <w:ind w:left="480" w:hanging="480"/>
        <w:rPr>
          <w:rFonts w:ascii="Cambria" w:hAnsi="Cambria" w:cs="Times New Roman"/>
          <w:noProof/>
          <w:color w:val="auto"/>
          <w:sz w:val="16"/>
          <w:lang w:val="en-US"/>
        </w:rPr>
      </w:pPr>
      <w:r w:rsidRPr="00F919F9">
        <w:rPr>
          <w:rFonts w:ascii="Cambria" w:hAnsi="Cambria" w:cs="Times New Roman"/>
          <w:noProof/>
          <w:color w:val="auto"/>
          <w:sz w:val="16"/>
          <w:lang w:val="en-US"/>
        </w:rPr>
        <w:t xml:space="preserve">Paruntu, C., Windarto, A., Rumengan, A. P. 2017. Karakteristik Komunitas Mangrove Desa Motandoi Kecamatan Pinolosian Timur Kabupaten Bolaang Mongondow Selatan Provinsi Sulawesi Utara. </w:t>
      </w:r>
      <w:r w:rsidRPr="00F919F9">
        <w:rPr>
          <w:rFonts w:ascii="Cambria" w:hAnsi="Cambria" w:cs="Times New Roman"/>
          <w:i/>
          <w:noProof/>
          <w:color w:val="auto"/>
          <w:sz w:val="16"/>
          <w:lang w:val="en-US"/>
        </w:rPr>
        <w:t>Jurnal Pesisir dan Laut Tropis</w:t>
      </w:r>
      <w:r w:rsidRPr="00F919F9">
        <w:rPr>
          <w:rFonts w:ascii="Cambria" w:hAnsi="Cambria" w:cs="Times New Roman"/>
          <w:noProof/>
          <w:color w:val="auto"/>
          <w:sz w:val="16"/>
          <w:lang w:val="en-US"/>
        </w:rPr>
        <w:t xml:space="preserve"> 5 (2), 53-65.</w:t>
      </w:r>
    </w:p>
    <w:p w14:paraId="2A5380FE" w14:textId="77777777" w:rsidR="00F919F9" w:rsidRPr="00F919F9" w:rsidRDefault="00F919F9" w:rsidP="00F919F9">
      <w:pPr>
        <w:autoSpaceDE w:val="0"/>
        <w:autoSpaceDN w:val="0"/>
        <w:adjustRightInd w:val="0"/>
        <w:ind w:left="480" w:hanging="480"/>
        <w:rPr>
          <w:rFonts w:ascii="Cambria" w:hAnsi="Cambria" w:cs="Times New Roman"/>
          <w:noProof/>
          <w:color w:val="auto"/>
          <w:sz w:val="16"/>
          <w:lang w:val="en-US"/>
        </w:rPr>
      </w:pPr>
      <w:r w:rsidRPr="00F919F9">
        <w:rPr>
          <w:rFonts w:ascii="Cambria" w:hAnsi="Cambria" w:cs="Times New Roman"/>
          <w:noProof/>
          <w:color w:val="auto"/>
          <w:sz w:val="16"/>
          <w:lang w:val="en-US"/>
        </w:rPr>
        <w:t>Peraturan Pemerintah No. 22 Tahun 2021 tentang Baku Mutu Air Laut</w:t>
      </w:r>
    </w:p>
    <w:p w14:paraId="13C26B9C" w14:textId="60885834" w:rsidR="007B5D5F" w:rsidRPr="00EE2DDB" w:rsidRDefault="00F919F9" w:rsidP="00F919F9">
      <w:pPr>
        <w:autoSpaceDE w:val="0"/>
        <w:autoSpaceDN w:val="0"/>
        <w:adjustRightInd w:val="0"/>
        <w:ind w:left="480" w:hanging="480"/>
        <w:rPr>
          <w:rFonts w:ascii="Cambria" w:hAnsi="Cambria"/>
          <w:noProof/>
          <w:color w:val="0070C0"/>
          <w:sz w:val="16"/>
        </w:rPr>
      </w:pPr>
      <w:r w:rsidRPr="00F919F9">
        <w:rPr>
          <w:rFonts w:ascii="Cambria" w:hAnsi="Cambria" w:cs="Times New Roman"/>
          <w:noProof/>
          <w:color w:val="auto"/>
          <w:sz w:val="16"/>
          <w:lang w:val="en-US"/>
        </w:rPr>
        <w:t>Setyawan, A. D., Susilowati, A., Sutarno, 2002. Biodiversitas Genetik, Spesies dan Ekosistem Mangrove di Jawa Petunjuk Praktikum Biodiversitas; Studi Kasus Mangrove. 1st ed. Surakarta: Kelompok Kerja Biodiversita Jurusan Biologi Fakultas Matematika dan Ilmu Pengetahuan Alam Universitas Sebelas Maret Surakarta</w:t>
      </w:r>
      <w:r w:rsidRPr="00F919F9">
        <w:rPr>
          <w:rFonts w:ascii="Cambria" w:hAnsi="Cambria" w:cs="Times New Roman"/>
          <w:noProof/>
          <w:color w:val="0070C0"/>
          <w:sz w:val="16"/>
          <w:lang w:val="en-US"/>
        </w:rPr>
        <w:t>.</w:t>
      </w:r>
    </w:p>
    <w:p w14:paraId="0B8FFE78" w14:textId="4C44D7FB" w:rsidR="008B33E3" w:rsidRPr="00EE2DDB" w:rsidRDefault="00E60DBE" w:rsidP="006B0222">
      <w:pPr>
        <w:widowControl/>
        <w:rPr>
          <w:rFonts w:ascii="Cambria" w:eastAsia="Times New Roman" w:hAnsi="Cambria" w:cs="Times New Roman"/>
          <w:color w:val="0070C0"/>
          <w:sz w:val="20"/>
          <w:szCs w:val="22"/>
        </w:rPr>
      </w:pPr>
      <w:r w:rsidRPr="00EE2DDB">
        <w:rPr>
          <w:rFonts w:ascii="Cambria" w:eastAsia="Times New Roman" w:hAnsi="Cambria" w:cs="Times New Roman"/>
          <w:color w:val="0070C0"/>
          <w:sz w:val="16"/>
          <w:szCs w:val="22"/>
        </w:rPr>
        <w:fldChar w:fldCharType="end"/>
      </w:r>
    </w:p>
    <w:p w14:paraId="0946F99B" w14:textId="77777777" w:rsidR="00285CEC" w:rsidRPr="00EE2DDB" w:rsidRDefault="00285CEC" w:rsidP="00285CEC">
      <w:pPr>
        <w:pStyle w:val="E-JOURNALBody"/>
        <w:spacing w:after="0" w:line="240" w:lineRule="auto"/>
        <w:ind w:firstLine="0"/>
        <w:rPr>
          <w:b/>
          <w:color w:val="0070C0"/>
          <w:sz w:val="16"/>
          <w:szCs w:val="18"/>
          <w:lang w:val="id-ID"/>
        </w:rPr>
        <w:sectPr w:rsidR="00285CEC" w:rsidRPr="00EE2DDB" w:rsidSect="00F452BB">
          <w:type w:val="continuous"/>
          <w:pgSz w:w="11900" w:h="16840" w:code="9"/>
          <w:pgMar w:top="1134" w:right="851" w:bottom="1134" w:left="851" w:header="510" w:footer="510" w:gutter="0"/>
          <w:cols w:num="2" w:space="284"/>
          <w:noEndnote/>
          <w:titlePg/>
          <w:docGrid w:linePitch="360"/>
        </w:sectPr>
      </w:pPr>
    </w:p>
    <w:p w14:paraId="3836660A" w14:textId="17328C8F" w:rsidR="00285CEC" w:rsidRPr="00755478" w:rsidRDefault="00285CEC" w:rsidP="00285CEC">
      <w:pPr>
        <w:pStyle w:val="E-JOURNALBody"/>
        <w:spacing w:after="0" w:line="240" w:lineRule="auto"/>
        <w:ind w:firstLine="0"/>
        <w:rPr>
          <w:b/>
          <w:sz w:val="16"/>
          <w:szCs w:val="18"/>
          <w:lang w:val="id-ID"/>
        </w:rPr>
      </w:pPr>
    </w:p>
    <w:p w14:paraId="1DD4C007" w14:textId="77777777" w:rsidR="0007525B" w:rsidRDefault="0007525B" w:rsidP="00285CEC">
      <w:pPr>
        <w:pStyle w:val="E-JOURNALBody"/>
        <w:spacing w:after="0" w:line="240" w:lineRule="auto"/>
        <w:ind w:firstLine="0"/>
        <w:rPr>
          <w:b/>
          <w:sz w:val="16"/>
          <w:szCs w:val="18"/>
          <w:lang w:val="id-ID"/>
        </w:rPr>
      </w:pPr>
    </w:p>
    <w:p w14:paraId="3CD9FBD8" w14:textId="77777777" w:rsidR="00D43093" w:rsidRDefault="00D43093" w:rsidP="00285CEC">
      <w:pPr>
        <w:pStyle w:val="E-JOURNALBody"/>
        <w:spacing w:after="0" w:line="240" w:lineRule="auto"/>
        <w:ind w:firstLine="0"/>
        <w:rPr>
          <w:b/>
          <w:sz w:val="16"/>
          <w:szCs w:val="18"/>
          <w:lang w:val="id-ID"/>
        </w:rPr>
      </w:pPr>
    </w:p>
    <w:p w14:paraId="05D79E85" w14:textId="77777777" w:rsidR="0007525B" w:rsidRDefault="0007525B" w:rsidP="00D43093">
      <w:pPr>
        <w:pStyle w:val="E-JOURNALBody"/>
        <w:spacing w:after="0" w:line="240" w:lineRule="auto"/>
        <w:ind w:firstLine="0"/>
        <w:jc w:val="center"/>
        <w:rPr>
          <w:b/>
          <w:sz w:val="16"/>
          <w:szCs w:val="18"/>
          <w:lang w:val="id-ID"/>
        </w:rPr>
      </w:pPr>
      <w:r>
        <w:rPr>
          <w:b/>
          <w:sz w:val="16"/>
          <w:szCs w:val="18"/>
          <w:lang w:val="id-ID"/>
        </w:rPr>
        <w:t>Notes:</w:t>
      </w:r>
    </w:p>
    <w:p w14:paraId="6CBE288E" w14:textId="7DD36960" w:rsidR="00285CEC" w:rsidRDefault="0007525B" w:rsidP="00D43093">
      <w:pPr>
        <w:pStyle w:val="E-JOURNALBody"/>
        <w:spacing w:after="0" w:line="240" w:lineRule="auto"/>
        <w:ind w:firstLine="0"/>
        <w:jc w:val="center"/>
        <w:rPr>
          <w:b/>
          <w:sz w:val="16"/>
          <w:szCs w:val="18"/>
          <w:lang w:val="id-ID"/>
        </w:rPr>
      </w:pPr>
      <w:r>
        <w:rPr>
          <w:b/>
          <w:sz w:val="16"/>
          <w:szCs w:val="18"/>
          <w:lang w:val="id-ID"/>
        </w:rPr>
        <w:t xml:space="preserve">Yang diberi tanda </w:t>
      </w:r>
      <w:r w:rsidR="00D43093">
        <w:rPr>
          <w:b/>
          <w:sz w:val="16"/>
          <w:szCs w:val="18"/>
          <w:lang w:val="id-ID"/>
        </w:rPr>
        <w:t>“</w:t>
      </w:r>
      <w:r>
        <w:rPr>
          <w:b/>
          <w:sz w:val="16"/>
          <w:szCs w:val="18"/>
          <w:lang w:val="id-ID"/>
        </w:rPr>
        <w:t>?</w:t>
      </w:r>
      <w:r w:rsidR="00D43093">
        <w:rPr>
          <w:b/>
          <w:sz w:val="16"/>
          <w:szCs w:val="18"/>
          <w:lang w:val="id-ID"/>
        </w:rPr>
        <w:t>”</w:t>
      </w:r>
      <w:r>
        <w:rPr>
          <w:b/>
          <w:sz w:val="16"/>
          <w:szCs w:val="18"/>
          <w:lang w:val="id-ID"/>
        </w:rPr>
        <w:t xml:space="preserve"> dan warna </w:t>
      </w:r>
      <w:r w:rsidRPr="0007525B">
        <w:rPr>
          <w:b/>
          <w:sz w:val="16"/>
          <w:szCs w:val="18"/>
          <w:highlight w:val="yellow"/>
          <w:lang w:val="id-ID"/>
        </w:rPr>
        <w:t>kuning</w:t>
      </w:r>
      <w:r>
        <w:rPr>
          <w:b/>
          <w:sz w:val="16"/>
          <w:szCs w:val="18"/>
          <w:lang w:val="id-ID"/>
        </w:rPr>
        <w:t xml:space="preserve"> pada naskah </w:t>
      </w:r>
      <w:r w:rsidR="00D43093">
        <w:rPr>
          <w:b/>
          <w:sz w:val="16"/>
          <w:szCs w:val="18"/>
          <w:lang w:val="id-ID"/>
        </w:rPr>
        <w:t>TID</w:t>
      </w:r>
      <w:r w:rsidR="00EB46A6" w:rsidRPr="00EB46A6">
        <w:rPr>
          <w:b/>
          <w:noProof/>
          <w:sz w:val="16"/>
          <w:szCs w:val="18"/>
        </w:rPr>
        <mc:AlternateContent>
          <mc:Choice Requires="wps">
            <w:drawing>
              <wp:anchor distT="45720" distB="45720" distL="114300" distR="114300" simplePos="0" relativeHeight="251682816" behindDoc="0" locked="0" layoutInCell="1" allowOverlap="1" wp14:anchorId="38A21C07" wp14:editId="2C519BC1">
                <wp:simplePos x="0" y="0"/>
                <wp:positionH relativeFrom="column">
                  <wp:posOffset>0</wp:posOffset>
                </wp:positionH>
                <wp:positionV relativeFrom="page">
                  <wp:posOffset>8262667</wp:posOffset>
                </wp:positionV>
                <wp:extent cx="6479540" cy="4201795"/>
                <wp:effectExtent l="0" t="0" r="0" b="5715"/>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4201795"/>
                        </a:xfrm>
                        <a:prstGeom prst="rect">
                          <a:avLst/>
                        </a:prstGeom>
                        <a:solidFill>
                          <a:srgbClr val="FFFFFF"/>
                        </a:solidFill>
                        <a:ln w="9525">
                          <a:noFill/>
                          <a:miter lim="800000"/>
                          <a:headEnd/>
                          <a:tailEnd/>
                        </a:ln>
                      </wps:spPr>
                      <wps:txbx>
                        <w:txbxContent>
                          <w:p w14:paraId="2FF0CD2A" w14:textId="5636E1B9" w:rsidR="00F452BB" w:rsidRPr="00755478" w:rsidRDefault="006E41AD" w:rsidP="00EB46A6">
                            <w:pPr>
                              <w:pStyle w:val="AuthorProfile"/>
                              <w:rPr>
                                <w:lang w:val="id-ID"/>
                              </w:rPr>
                            </w:pPr>
                            <w:r>
                              <w:rPr>
                                <w:b/>
                                <w:lang w:val="id-ID"/>
                              </w:rPr>
                              <w:t>Penulis Pertama</w:t>
                            </w:r>
                            <w:r w:rsidR="00F452BB" w:rsidRPr="00755478">
                              <w:rPr>
                                <w:lang w:val="id-ID"/>
                              </w:rPr>
                              <w:t>, Program Studi Budidaya Perairan, Sekolah Tinggi Ilmu Pertanian Wuna Raha, Jl. Letjend Gatot Subroto Km.7 Lasalepa, Muna, Sulawesi Tenggara 936</w:t>
                            </w:r>
                            <w:r w:rsidR="00F452BB">
                              <w:rPr>
                                <w:lang w:val="id-ID"/>
                              </w:rPr>
                              <w:t>45</w:t>
                            </w:r>
                            <w:r w:rsidR="00F452BB" w:rsidRPr="00755478">
                              <w:rPr>
                                <w:lang w:val="id-ID"/>
                              </w:rPr>
                              <w:t xml:space="preserve">, Indonesia </w:t>
                            </w:r>
                          </w:p>
                          <w:p w14:paraId="43FB8898" w14:textId="1EBBD611" w:rsidR="00F452BB" w:rsidRPr="00755478" w:rsidRDefault="006E41AD" w:rsidP="00EB46A6">
                            <w:pPr>
                              <w:pStyle w:val="AuthorProfile"/>
                              <w:rPr>
                                <w:lang w:val="id-ID"/>
                              </w:rPr>
                            </w:pPr>
                            <w:r>
                              <w:rPr>
                                <w:b/>
                                <w:lang w:val="id-ID"/>
                              </w:rPr>
                              <w:t>Penulis Kedua</w:t>
                            </w:r>
                            <w:r w:rsidR="00F452BB" w:rsidRPr="00755478">
                              <w:rPr>
                                <w:b/>
                                <w:lang w:val="id-ID"/>
                              </w:rPr>
                              <w:t xml:space="preserve">, </w:t>
                            </w:r>
                            <w:r w:rsidR="00F452BB" w:rsidRPr="00755478">
                              <w:rPr>
                                <w:lang w:val="id-ID"/>
                              </w:rPr>
                              <w:t>Pusat Studi Pesisir dan Pulau-Pulau Kecil, Sekolah Tinggi Ilmu Pertanian Wun Raha, Jl. Letjed Gatot Subroto Km.7 Lasalepa, Muna, Sulawesi Tenggara</w:t>
                            </w:r>
                            <w:r w:rsidR="00F452BB">
                              <w:rPr>
                                <w:lang w:val="id-ID"/>
                              </w:rPr>
                              <w:t xml:space="preserve"> 93645</w:t>
                            </w:r>
                            <w:r w:rsidR="00F452BB" w:rsidRPr="00755478">
                              <w:rPr>
                                <w:lang w:val="id-ID"/>
                              </w:rPr>
                              <w:t xml:space="preserve">, Indonesia, Email: </w:t>
                            </w:r>
                            <w:hyperlink r:id="rId29" w:history="1">
                              <w:r w:rsidR="00F452BB" w:rsidRPr="00755478">
                                <w:rPr>
                                  <w:rStyle w:val="Hyperlink"/>
                                  <w:lang w:val="id-ID"/>
                                </w:rPr>
                                <w:t>rochmady@stipwunaraha.ac.id</w:t>
                              </w:r>
                            </w:hyperlink>
                            <w:r w:rsidR="00F452BB" w:rsidRPr="00755478">
                              <w:rPr>
                                <w:lang w:val="id-ID"/>
                              </w:rPr>
                              <w:t xml:space="preserve"> </w:t>
                            </w:r>
                          </w:p>
                          <w:p w14:paraId="23B3FBDF" w14:textId="77777777" w:rsidR="00F452BB" w:rsidRPr="00755478" w:rsidRDefault="00F452BB" w:rsidP="00EB46A6">
                            <w:pPr>
                              <w:pStyle w:val="AuthorProfile"/>
                              <w:rPr>
                                <w:lang w:val="id-ID"/>
                              </w:rPr>
                            </w:pPr>
                            <w:r w:rsidRPr="00755478">
                              <w:rPr>
                                <w:lang w:val="id-ID"/>
                              </w:rPr>
                              <w:t xml:space="preserve">URL ID-orcid: </w:t>
                            </w:r>
                            <w:hyperlink r:id="rId30" w:history="1">
                              <w:r w:rsidRPr="00755478">
                                <w:rPr>
                                  <w:rStyle w:val="Hyperlink"/>
                                  <w:lang w:val="id-ID"/>
                                </w:rPr>
                                <w:t>https://orcid.org/0000-0002-5152-9727</w:t>
                              </w:r>
                            </w:hyperlink>
                            <w:r w:rsidRPr="00755478">
                              <w:rPr>
                                <w:lang w:val="id-ID"/>
                              </w:rPr>
                              <w:t xml:space="preserve"> </w:t>
                            </w:r>
                          </w:p>
                          <w:p w14:paraId="4AD26CE2" w14:textId="77777777" w:rsidR="00F452BB" w:rsidRPr="00755478" w:rsidRDefault="00F452BB" w:rsidP="00EB46A6">
                            <w:pPr>
                              <w:pStyle w:val="AuthorProfile"/>
                              <w:rPr>
                                <w:lang w:val="id-ID"/>
                              </w:rPr>
                            </w:pPr>
                            <w:r w:rsidRPr="00755478">
                              <w:rPr>
                                <w:lang w:val="id-ID"/>
                              </w:rPr>
                              <w:t xml:space="preserve">research-ID: </w:t>
                            </w:r>
                            <w:hyperlink r:id="rId31" w:history="1">
                              <w:r w:rsidRPr="00755478">
                                <w:rPr>
                                  <w:rStyle w:val="Hyperlink"/>
                                  <w:lang w:val="id-ID"/>
                                </w:rPr>
                                <w:t>http://www.researcherid.com/rid/S-9066-2016</w:t>
                              </w:r>
                            </w:hyperlink>
                            <w:r w:rsidRPr="00755478">
                              <w:rPr>
                                <w:lang w:val="id-ID"/>
                              </w:rPr>
                              <w:t xml:space="preserve">  </w:t>
                            </w:r>
                          </w:p>
                          <w:p w14:paraId="05A7EFE6" w14:textId="77777777" w:rsidR="00F452BB" w:rsidRPr="00755478" w:rsidRDefault="00F452BB" w:rsidP="00EB46A6">
                            <w:pPr>
                              <w:pStyle w:val="AuthorProfile"/>
                              <w:rPr>
                                <w:lang w:val="id-ID"/>
                              </w:rPr>
                            </w:pPr>
                            <w:r w:rsidRPr="00755478">
                              <w:rPr>
                                <w:lang w:val="id-ID"/>
                              </w:rPr>
                              <w:t xml:space="preserve">URL Google Scholer: </w:t>
                            </w:r>
                            <w:hyperlink r:id="rId32" w:history="1">
                              <w:r w:rsidRPr="00755478">
                                <w:rPr>
                                  <w:rStyle w:val="Hyperlink"/>
                                  <w:lang w:val="id-ID"/>
                                </w:rPr>
                                <w:t>https://scholar.google.co.id/citations?hl=id&amp;user=l3FldxwAAAAJ</w:t>
                              </w:r>
                            </w:hyperlink>
                            <w:r w:rsidRPr="00755478">
                              <w:rPr>
                                <w:lang w:val="id-ID"/>
                              </w:rPr>
                              <w:t xml:space="preserve"> </w:t>
                            </w:r>
                          </w:p>
                          <w:p w14:paraId="16AAFD36" w14:textId="77777777" w:rsidR="00F452BB" w:rsidRPr="00755478" w:rsidRDefault="00F452BB" w:rsidP="00EB46A6">
                            <w:pPr>
                              <w:pStyle w:val="AuthorProfile"/>
                              <w:spacing w:line="360" w:lineRule="auto"/>
                              <w:rPr>
                                <w:lang w:val="id-ID"/>
                              </w:rPr>
                            </w:pPr>
                            <w:r w:rsidRPr="00755478">
                              <w:rPr>
                                <w:lang w:val="id-ID"/>
                              </w:rPr>
                              <w:t xml:space="preserve">URL Sinta Dikti: </w:t>
                            </w:r>
                            <w:hyperlink r:id="rId33" w:history="1">
                              <w:r w:rsidRPr="00755478">
                                <w:rPr>
                                  <w:rStyle w:val="Hyperlink"/>
                                  <w:lang w:val="id-ID"/>
                                </w:rPr>
                                <w:t>http://sinta2.ristekdikti.go.id/authors/detail?id=5972816&amp;view=overview</w:t>
                              </w:r>
                            </w:hyperlink>
                            <w:r w:rsidRPr="00755478">
                              <w:rPr>
                                <w:lang w:val="id-ID"/>
                              </w:rPr>
                              <w:t xml:space="preserve"> </w:t>
                            </w:r>
                          </w:p>
                          <w:p w14:paraId="38C0AC00" w14:textId="77777777" w:rsidR="00F452BB" w:rsidRPr="00755478" w:rsidRDefault="00F452BB" w:rsidP="00EB46A6">
                            <w:pPr>
                              <w:pStyle w:val="CiteArtikel"/>
                              <w:rPr>
                                <w:b/>
                                <w:noProof w:val="0"/>
                              </w:rPr>
                            </w:pPr>
                            <w:r w:rsidRPr="00755478">
                              <w:rPr>
                                <w:b/>
                                <w:noProof w:val="0"/>
                              </w:rPr>
                              <w:t xml:space="preserve">How to cite this article: </w:t>
                            </w:r>
                          </w:p>
                          <w:p w14:paraId="79D3C6AC" w14:textId="635A1500" w:rsidR="00F452BB" w:rsidRPr="00EB46A6" w:rsidRDefault="006E41AD" w:rsidP="00EB46A6">
                            <w:pPr>
                              <w:pStyle w:val="CiteArtikel"/>
                              <w:rPr>
                                <w:rFonts w:ascii="Cambria" w:eastAsia="Times New Roman" w:hAnsi="Cambria" w:cs="Times New Roman"/>
                                <w:noProof w:val="0"/>
                                <w:color w:val="000000"/>
                                <w:sz w:val="20"/>
                                <w:szCs w:val="20"/>
                                <w:lang w:eastAsia="id-ID"/>
                              </w:rPr>
                            </w:pPr>
                            <w:r>
                              <w:rPr>
                                <w:rFonts w:ascii="Cambria" w:hAnsi="Cambria"/>
                                <w:noProof w:val="0"/>
                              </w:rPr>
                              <w:t>Pertama</w:t>
                            </w:r>
                            <w:r w:rsidR="00F452BB" w:rsidRPr="00DB1781">
                              <w:rPr>
                                <w:rFonts w:ascii="Cambria" w:hAnsi="Cambria"/>
                                <w:noProof w:val="0"/>
                              </w:rPr>
                              <w:t xml:space="preserve"> &amp; </w:t>
                            </w:r>
                            <w:r>
                              <w:rPr>
                                <w:rFonts w:ascii="Cambria" w:hAnsi="Cambria"/>
                                <w:noProof w:val="0"/>
                              </w:rPr>
                              <w:t>Kedua</w:t>
                            </w:r>
                            <w:r w:rsidR="00F452BB" w:rsidRPr="00DB1781">
                              <w:rPr>
                                <w:rFonts w:ascii="Cambria" w:hAnsi="Cambria"/>
                                <w:noProof w:val="0"/>
                              </w:rPr>
                              <w:t xml:space="preserve">. 2017. </w:t>
                            </w:r>
                            <w:r>
                              <w:rPr>
                                <w:rFonts w:ascii="Cambria" w:hAnsi="Cambria"/>
                                <w:noProof w:val="0"/>
                              </w:rPr>
                              <w:t xml:space="preserve">Panduan penulisan naskah di </w:t>
                            </w:r>
                            <w:r w:rsidR="00F452BB" w:rsidRPr="006E41AD">
                              <w:rPr>
                                <w:rFonts w:ascii="Cambria" w:hAnsi="Cambria"/>
                                <w:noProof w:val="0"/>
                              </w:rPr>
                              <w:t>Akuatikisle: Jurnal Akuakultur, Pesisir dan Pulau-Pulau Kecil</w:t>
                            </w:r>
                            <w:r w:rsidR="00F452BB">
                              <w:rPr>
                                <w:rFonts w:ascii="Cambria" w:hAnsi="Cambria"/>
                                <w:noProof w:val="0"/>
                              </w:rPr>
                              <w:t xml:space="preserve">, </w:t>
                            </w:r>
                            <w:r w:rsidRPr="0007525B">
                              <w:rPr>
                                <w:rFonts w:ascii="Cambria" w:hAnsi="Cambria"/>
                                <w:noProof w:val="0"/>
                                <w:highlight w:val="yellow"/>
                              </w:rPr>
                              <w:t>Akuatikisle: Jurnal Akuakultur, Pesisir dan Pulau-Pulau Kecil ?</w:t>
                            </w:r>
                            <w:r w:rsidR="00F452BB" w:rsidRPr="0007525B">
                              <w:rPr>
                                <w:rFonts w:ascii="Cambria" w:hAnsi="Cambria"/>
                                <w:noProof w:val="0"/>
                                <w:highlight w:val="yellow"/>
                              </w:rPr>
                              <w:t>(</w:t>
                            </w:r>
                            <w:r w:rsidRPr="0007525B">
                              <w:rPr>
                                <w:rFonts w:ascii="Cambria" w:hAnsi="Cambria"/>
                                <w:noProof w:val="0"/>
                                <w:highlight w:val="yellow"/>
                              </w:rPr>
                              <w:t>?</w:t>
                            </w:r>
                            <w:r w:rsidR="00F452BB" w:rsidRPr="0007525B">
                              <w:rPr>
                                <w:rFonts w:ascii="Cambria" w:hAnsi="Cambria"/>
                                <w:noProof w:val="0"/>
                                <w:highlight w:val="yellow"/>
                              </w:rPr>
                              <w:t xml:space="preserve">): </w:t>
                            </w:r>
                            <w:r w:rsidRPr="0007525B">
                              <w:rPr>
                                <w:rFonts w:ascii="Cambria" w:hAnsi="Cambria"/>
                                <w:noProof w:val="0"/>
                                <w:highlight w:val="yellow"/>
                              </w:rPr>
                              <w:t>?</w:t>
                            </w:r>
                            <w:r w:rsidR="00F452BB" w:rsidRPr="0007525B">
                              <w:rPr>
                                <w:rFonts w:ascii="Cambria" w:hAnsi="Cambria"/>
                                <w:noProof w:val="0"/>
                                <w:highlight w:val="yellow"/>
                              </w:rPr>
                              <w:t>-</w:t>
                            </w:r>
                            <w:r w:rsidRPr="0007525B">
                              <w:rPr>
                                <w:rFonts w:ascii="Cambria" w:hAnsi="Cambria"/>
                                <w:noProof w:val="0"/>
                                <w:highlight w:val="yellow"/>
                              </w:rPr>
                              <w:t>?</w:t>
                            </w:r>
                            <w:r w:rsidR="00F452BB" w:rsidRPr="0007525B">
                              <w:rPr>
                                <w:rFonts w:ascii="Cambria" w:hAnsi="Cambria"/>
                                <w:noProof w:val="0"/>
                                <w:highlight w:val="yellow"/>
                              </w:rPr>
                              <w:t xml:space="preserve">. </w:t>
                            </w:r>
                            <w:hyperlink r:id="rId34" w:history="1">
                              <w:r w:rsidRPr="0007525B">
                                <w:rPr>
                                  <w:rStyle w:val="Hyperlink"/>
                                  <w:rFonts w:ascii="Cambria" w:hAnsi="Cambria"/>
                                  <w:noProof w:val="0"/>
                                  <w:highlight w:val="yellow"/>
                                </w:rPr>
                                <w:t>https://dx.doi.org/10.29239/j.akuatikisle.?.?.?-??</w:t>
                              </w:r>
                            </w:hyperlink>
                            <w:r w:rsidR="00F452BB" w:rsidRPr="00DB1781">
                              <w:rPr>
                                <w:rFonts w:ascii="Cambria" w:hAnsi="Cambria"/>
                                <w:noProof w:val="0"/>
                              </w:rPr>
                              <w:t xml:space="preserve"> </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650.6pt;width:510.2pt;height:330.85pt;z-index:251682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" stroked="f">
                <v:textbox style="mso-fit-shape-to-text:t" inset="0,0,0,0">
                  <w:txbxContent>
                    <w:p w14:paraId="2FF0CD2A" w14:textId="5636E1B9" w:rsidR="00F452BB" w:rsidRPr="00755478" w:rsidRDefault="006E41AD" w:rsidP="00EB46A6">
                      <w:pPr>
                        <w:pStyle w:val="AuthorProfile"/>
                        <w:rPr>
                          <w:lang w:val="id-ID"/>
                        </w:rPr>
                      </w:pPr>
                      <w:r>
                        <w:rPr>
                          <w:b/>
                          <w:lang w:val="id-ID"/>
                        </w:rPr>
                        <w:t>Penulis Pertama</w:t>
                      </w:r>
                      <w:r w:rsidR="00F452BB" w:rsidRPr="00755478">
                        <w:rPr>
                          <w:lang w:val="id-ID"/>
                        </w:rPr>
                        <w:t>, Program Studi Budidaya Perairan, Sekolah Tinggi Ilmu Pertanian Wuna Raha, Jl. Letjend Gatot Subroto Km.7 Lasalepa, Muna, Sulawesi Tenggara 936</w:t>
                      </w:r>
                      <w:r w:rsidR="00F452BB">
                        <w:rPr>
                          <w:lang w:val="id-ID"/>
                        </w:rPr>
                        <w:t>45</w:t>
                      </w:r>
                      <w:r w:rsidR="00F452BB" w:rsidRPr="00755478">
                        <w:rPr>
                          <w:lang w:val="id-ID"/>
                        </w:rPr>
                        <w:t xml:space="preserve">, Indonesia </w:t>
                      </w:r>
                    </w:p>
                    <w:p w14:paraId="43FB8898" w14:textId="1EBBD611" w:rsidR="00F452BB" w:rsidRPr="00755478" w:rsidRDefault="006E41AD" w:rsidP="00EB46A6">
                      <w:pPr>
                        <w:pStyle w:val="AuthorProfile"/>
                        <w:rPr>
                          <w:lang w:val="id-ID"/>
                        </w:rPr>
                      </w:pPr>
                      <w:r>
                        <w:rPr>
                          <w:b/>
                          <w:lang w:val="id-ID"/>
                        </w:rPr>
                        <w:t>Penulis Kedua</w:t>
                      </w:r>
                      <w:r w:rsidR="00F452BB" w:rsidRPr="00755478">
                        <w:rPr>
                          <w:b/>
                          <w:lang w:val="id-ID"/>
                        </w:rPr>
                        <w:t xml:space="preserve">, </w:t>
                      </w:r>
                      <w:r w:rsidR="00F452BB" w:rsidRPr="00755478">
                        <w:rPr>
                          <w:lang w:val="id-ID"/>
                        </w:rPr>
                        <w:t>Pusat Studi Pesisir dan Pulau-Pulau Kecil, Sekolah Tinggi Ilmu Pertanian Wun Raha, Jl. Letjed Gatot Subroto Km.7 Lasalepa, Muna, Sulawesi Tenggara</w:t>
                      </w:r>
                      <w:r w:rsidR="00F452BB">
                        <w:rPr>
                          <w:lang w:val="id-ID"/>
                        </w:rPr>
                        <w:t xml:space="preserve"> 93645</w:t>
                      </w:r>
                      <w:r w:rsidR="00F452BB" w:rsidRPr="00755478">
                        <w:rPr>
                          <w:lang w:val="id-ID"/>
                        </w:rPr>
                        <w:t xml:space="preserve">, Indonesia, Email: </w:t>
                      </w:r>
                      <w:hyperlink r:id="rId35" w:history="1">
                        <w:r w:rsidR="00F452BB" w:rsidRPr="00755478">
                          <w:rPr>
                            <w:rStyle w:val="Hyperlink"/>
                            <w:lang w:val="id-ID"/>
                          </w:rPr>
                          <w:t>rochmady@stipwunaraha.ac.id</w:t>
                        </w:r>
                      </w:hyperlink>
                      <w:r w:rsidR="00F452BB" w:rsidRPr="00755478">
                        <w:rPr>
                          <w:lang w:val="id-ID"/>
                        </w:rPr>
                        <w:t xml:space="preserve"> </w:t>
                      </w:r>
                    </w:p>
                    <w:p w14:paraId="23B3FBDF" w14:textId="77777777" w:rsidR="00F452BB" w:rsidRPr="00755478" w:rsidRDefault="00F452BB" w:rsidP="00EB46A6">
                      <w:pPr>
                        <w:pStyle w:val="AuthorProfile"/>
                        <w:rPr>
                          <w:lang w:val="id-ID"/>
                        </w:rPr>
                      </w:pPr>
                      <w:r w:rsidRPr="00755478">
                        <w:rPr>
                          <w:lang w:val="id-ID"/>
                        </w:rPr>
                        <w:t xml:space="preserve">URL ID-orcid: </w:t>
                      </w:r>
                      <w:hyperlink r:id="rId36" w:history="1">
                        <w:r w:rsidRPr="00755478">
                          <w:rPr>
                            <w:rStyle w:val="Hyperlink"/>
                            <w:lang w:val="id-ID"/>
                          </w:rPr>
                          <w:t>https://orcid.org/0000-0002-5152-9727</w:t>
                        </w:r>
                      </w:hyperlink>
                      <w:r w:rsidRPr="00755478">
                        <w:rPr>
                          <w:lang w:val="id-ID"/>
                        </w:rPr>
                        <w:t xml:space="preserve"> </w:t>
                      </w:r>
                    </w:p>
                    <w:p w14:paraId="4AD26CE2" w14:textId="77777777" w:rsidR="00F452BB" w:rsidRPr="00755478" w:rsidRDefault="00F452BB" w:rsidP="00EB46A6">
                      <w:pPr>
                        <w:pStyle w:val="AuthorProfile"/>
                        <w:rPr>
                          <w:lang w:val="id-ID"/>
                        </w:rPr>
                      </w:pPr>
                      <w:r w:rsidRPr="00755478">
                        <w:rPr>
                          <w:lang w:val="id-ID"/>
                        </w:rPr>
                        <w:t xml:space="preserve">research-ID: </w:t>
                      </w:r>
                      <w:hyperlink r:id="rId37" w:history="1">
                        <w:r w:rsidRPr="00755478">
                          <w:rPr>
                            <w:rStyle w:val="Hyperlink"/>
                            <w:lang w:val="id-ID"/>
                          </w:rPr>
                          <w:t>http://www.researcherid.com/rid/S-9066-2016</w:t>
                        </w:r>
                      </w:hyperlink>
                      <w:r w:rsidRPr="00755478">
                        <w:rPr>
                          <w:lang w:val="id-ID"/>
                        </w:rPr>
                        <w:t xml:space="preserve">  </w:t>
                      </w:r>
                    </w:p>
                    <w:p w14:paraId="05A7EFE6" w14:textId="77777777" w:rsidR="00F452BB" w:rsidRPr="00755478" w:rsidRDefault="00F452BB" w:rsidP="00EB46A6">
                      <w:pPr>
                        <w:pStyle w:val="AuthorProfile"/>
                        <w:rPr>
                          <w:lang w:val="id-ID"/>
                        </w:rPr>
                      </w:pPr>
                      <w:r w:rsidRPr="00755478">
                        <w:rPr>
                          <w:lang w:val="id-ID"/>
                        </w:rPr>
                        <w:t xml:space="preserve">URL Google Scholer: </w:t>
                      </w:r>
                      <w:hyperlink r:id="rId38" w:history="1">
                        <w:r w:rsidRPr="00755478">
                          <w:rPr>
                            <w:rStyle w:val="Hyperlink"/>
                            <w:lang w:val="id-ID"/>
                          </w:rPr>
                          <w:t>https://scholar.google.co.id/citations?hl=id&amp;user=l3FldxwAAAAJ</w:t>
                        </w:r>
                      </w:hyperlink>
                      <w:r w:rsidRPr="00755478">
                        <w:rPr>
                          <w:lang w:val="id-ID"/>
                        </w:rPr>
                        <w:t xml:space="preserve"> </w:t>
                      </w:r>
                    </w:p>
                    <w:p w14:paraId="16AAFD36" w14:textId="77777777" w:rsidR="00F452BB" w:rsidRPr="00755478" w:rsidRDefault="00F452BB" w:rsidP="00EB46A6">
                      <w:pPr>
                        <w:pStyle w:val="AuthorProfile"/>
                        <w:spacing w:line="360" w:lineRule="auto"/>
                        <w:rPr>
                          <w:lang w:val="id-ID"/>
                        </w:rPr>
                      </w:pPr>
                      <w:r w:rsidRPr="00755478">
                        <w:rPr>
                          <w:lang w:val="id-ID"/>
                        </w:rPr>
                        <w:t xml:space="preserve">URL Sinta Dikti: </w:t>
                      </w:r>
                      <w:hyperlink r:id="rId39" w:history="1">
                        <w:r w:rsidRPr="00755478">
                          <w:rPr>
                            <w:rStyle w:val="Hyperlink"/>
                            <w:lang w:val="id-ID"/>
                          </w:rPr>
                          <w:t>http://sinta2.ristekdikti.go.id/authors/detail?id=5972816&amp;view=overview</w:t>
                        </w:r>
                      </w:hyperlink>
                      <w:r w:rsidRPr="00755478">
                        <w:rPr>
                          <w:lang w:val="id-ID"/>
                        </w:rPr>
                        <w:t xml:space="preserve"> </w:t>
                      </w:r>
                    </w:p>
                    <w:p w14:paraId="38C0AC00" w14:textId="77777777" w:rsidR="00F452BB" w:rsidRPr="00755478" w:rsidRDefault="00F452BB" w:rsidP="00EB46A6">
                      <w:pPr>
                        <w:pStyle w:val="CiteArtikel"/>
                        <w:rPr>
                          <w:b/>
                          <w:noProof w:val="0"/>
                        </w:rPr>
                      </w:pPr>
                      <w:r w:rsidRPr="00755478">
                        <w:rPr>
                          <w:b/>
                          <w:noProof w:val="0"/>
                        </w:rPr>
                        <w:t xml:space="preserve">How to cite this article: </w:t>
                      </w:r>
                    </w:p>
                    <w:p w14:paraId="79D3C6AC" w14:textId="635A1500" w:rsidR="00F452BB" w:rsidRPr="00EB46A6" w:rsidRDefault="006E41AD" w:rsidP="00EB46A6">
                      <w:pPr>
                        <w:pStyle w:val="CiteArtikel"/>
                        <w:rPr>
                          <w:rFonts w:ascii="Cambria" w:eastAsia="Times New Roman" w:hAnsi="Cambria" w:cs="Times New Roman"/>
                          <w:noProof w:val="0"/>
                          <w:color w:val="000000"/>
                          <w:sz w:val="20"/>
                          <w:szCs w:val="20"/>
                          <w:lang w:eastAsia="id-ID"/>
                        </w:rPr>
                      </w:pPr>
                      <w:r>
                        <w:rPr>
                          <w:rFonts w:ascii="Cambria" w:hAnsi="Cambria"/>
                          <w:noProof w:val="0"/>
                        </w:rPr>
                        <w:t>Pertama</w:t>
                      </w:r>
                      <w:r w:rsidR="00F452BB" w:rsidRPr="00DB1781">
                        <w:rPr>
                          <w:rFonts w:ascii="Cambria" w:hAnsi="Cambria"/>
                          <w:noProof w:val="0"/>
                        </w:rPr>
                        <w:t xml:space="preserve"> &amp; </w:t>
                      </w:r>
                      <w:r>
                        <w:rPr>
                          <w:rFonts w:ascii="Cambria" w:hAnsi="Cambria"/>
                          <w:noProof w:val="0"/>
                        </w:rPr>
                        <w:t>Kedua</w:t>
                      </w:r>
                      <w:r w:rsidR="00F452BB" w:rsidRPr="00DB1781">
                        <w:rPr>
                          <w:rFonts w:ascii="Cambria" w:hAnsi="Cambria"/>
                          <w:noProof w:val="0"/>
                        </w:rPr>
                        <w:t xml:space="preserve">. 2017. </w:t>
                      </w:r>
                      <w:r>
                        <w:rPr>
                          <w:rFonts w:ascii="Cambria" w:hAnsi="Cambria"/>
                          <w:noProof w:val="0"/>
                        </w:rPr>
                        <w:t xml:space="preserve">Panduan penulisan naskah di </w:t>
                      </w:r>
                      <w:r w:rsidR="00F452BB" w:rsidRPr="006E41AD">
                        <w:rPr>
                          <w:rFonts w:ascii="Cambria" w:hAnsi="Cambria"/>
                          <w:noProof w:val="0"/>
                        </w:rPr>
                        <w:t>Akuatikisle: Jurnal Akuakultur, Pesisir dan Pulau-Pulau Kecil</w:t>
                      </w:r>
                      <w:r w:rsidR="00F452BB">
                        <w:rPr>
                          <w:rFonts w:ascii="Cambria" w:hAnsi="Cambria"/>
                          <w:noProof w:val="0"/>
                        </w:rPr>
                        <w:t xml:space="preserve">, </w:t>
                      </w:r>
                      <w:r w:rsidRPr="0007525B">
                        <w:rPr>
                          <w:rFonts w:ascii="Cambria" w:hAnsi="Cambria"/>
                          <w:noProof w:val="0"/>
                          <w:highlight w:val="yellow"/>
                        </w:rPr>
                        <w:t>Akuatikisle: Jurnal Akuakultur, Pesisir dan Pulau-Pulau Kecil ?</w:t>
                      </w:r>
                      <w:r w:rsidR="00F452BB" w:rsidRPr="0007525B">
                        <w:rPr>
                          <w:rFonts w:ascii="Cambria" w:hAnsi="Cambria"/>
                          <w:noProof w:val="0"/>
                          <w:highlight w:val="yellow"/>
                        </w:rPr>
                        <w:t>(</w:t>
                      </w:r>
                      <w:r w:rsidRPr="0007525B">
                        <w:rPr>
                          <w:rFonts w:ascii="Cambria" w:hAnsi="Cambria"/>
                          <w:noProof w:val="0"/>
                          <w:highlight w:val="yellow"/>
                        </w:rPr>
                        <w:t>?</w:t>
                      </w:r>
                      <w:r w:rsidR="00F452BB" w:rsidRPr="0007525B">
                        <w:rPr>
                          <w:rFonts w:ascii="Cambria" w:hAnsi="Cambria"/>
                          <w:noProof w:val="0"/>
                          <w:highlight w:val="yellow"/>
                        </w:rPr>
                        <w:t xml:space="preserve">): </w:t>
                      </w:r>
                      <w:r w:rsidRPr="0007525B">
                        <w:rPr>
                          <w:rFonts w:ascii="Cambria" w:hAnsi="Cambria"/>
                          <w:noProof w:val="0"/>
                          <w:highlight w:val="yellow"/>
                        </w:rPr>
                        <w:t>?</w:t>
                      </w:r>
                      <w:r w:rsidR="00F452BB" w:rsidRPr="0007525B">
                        <w:rPr>
                          <w:rFonts w:ascii="Cambria" w:hAnsi="Cambria"/>
                          <w:noProof w:val="0"/>
                          <w:highlight w:val="yellow"/>
                        </w:rPr>
                        <w:t>-</w:t>
                      </w:r>
                      <w:r w:rsidRPr="0007525B">
                        <w:rPr>
                          <w:rFonts w:ascii="Cambria" w:hAnsi="Cambria"/>
                          <w:noProof w:val="0"/>
                          <w:highlight w:val="yellow"/>
                        </w:rPr>
                        <w:t>?</w:t>
                      </w:r>
                      <w:r w:rsidR="00F452BB" w:rsidRPr="0007525B">
                        <w:rPr>
                          <w:rFonts w:ascii="Cambria" w:hAnsi="Cambria"/>
                          <w:noProof w:val="0"/>
                          <w:highlight w:val="yellow"/>
                        </w:rPr>
                        <w:t xml:space="preserve">. </w:t>
                      </w:r>
                      <w:hyperlink r:id="rId40" w:history="1">
                        <w:r w:rsidRPr="0007525B">
                          <w:rPr>
                            <w:rStyle w:val="Hyperlink"/>
                            <w:rFonts w:ascii="Cambria" w:hAnsi="Cambria"/>
                            <w:noProof w:val="0"/>
                            <w:highlight w:val="yellow"/>
                          </w:rPr>
                          <w:t>https://dx.doi.org/10.29239/j.akuatikisle.?.?.?-??</w:t>
                        </w:r>
                      </w:hyperlink>
                      <w:r w:rsidR="00F452BB" w:rsidRPr="00DB1781">
                        <w:rPr>
                          <w:rFonts w:ascii="Cambria" w:hAnsi="Cambria"/>
                          <w:noProof w:val="0"/>
                        </w:rPr>
                        <w:t xml:space="preserve"> </w:t>
                      </w:r>
                    </w:p>
                  </w:txbxContent>
                </v:textbox>
                <w10:wrap type="topAndBottom" anchory="page"/>
              </v:shape>
            </w:pict>
          </mc:Fallback>
        </mc:AlternateContent>
      </w:r>
      <w:r w:rsidR="00D43093">
        <w:rPr>
          <w:b/>
          <w:sz w:val="16"/>
          <w:szCs w:val="18"/>
          <w:lang w:val="id-ID"/>
        </w:rPr>
        <w:t>AK WAJIB DIISI</w:t>
      </w:r>
    </w:p>
    <w:p w14:paraId="119F7014" w14:textId="77777777" w:rsidR="00D43093" w:rsidRPr="00755478" w:rsidRDefault="00D43093" w:rsidP="00285CEC">
      <w:pPr>
        <w:pStyle w:val="E-JOURNALBody"/>
        <w:spacing w:after="0" w:line="240" w:lineRule="auto"/>
        <w:ind w:firstLine="0"/>
        <w:rPr>
          <w:b/>
          <w:sz w:val="16"/>
          <w:szCs w:val="18"/>
          <w:lang w:val="id-ID"/>
        </w:rPr>
      </w:pPr>
    </w:p>
    <w:sectPr w:rsidR="00D43093" w:rsidRPr="00755478" w:rsidSect="00285CEC">
      <w:type w:val="continuous"/>
      <w:pgSz w:w="11900" w:h="16840" w:code="9"/>
      <w:pgMar w:top="1134" w:right="851" w:bottom="1134" w:left="851" w:header="567" w:footer="397"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1E344E" w14:textId="77777777" w:rsidR="00557991" w:rsidRDefault="00557991">
      <w:r>
        <w:separator/>
      </w:r>
    </w:p>
  </w:endnote>
  <w:endnote w:type="continuationSeparator" w:id="0">
    <w:p w14:paraId="724FE024" w14:textId="77777777" w:rsidR="00557991" w:rsidRDefault="00557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Che">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Bodoni MT Black">
    <w:panose1 w:val="02070A03080606020203"/>
    <w:charset w:val="00"/>
    <w:family w:val="roman"/>
    <w:pitch w:val="variable"/>
    <w:sig w:usb0="00000003" w:usb1="00000000" w:usb2="00000000" w:usb3="00000000" w:csb0="00000001" w:csb1="00000000"/>
  </w:font>
  <w:font w:name="Gisha">
    <w:charset w:val="00"/>
    <w:family w:val="swiss"/>
    <w:pitch w:val="variable"/>
    <w:sig w:usb0="80000807" w:usb1="40000042" w:usb2="00000000" w:usb3="00000000" w:csb0="00000021" w:csb1="00000000"/>
  </w:font>
  <w:font w:name="Californian FB">
    <w:panose1 w:val="0207040306080B03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mbria" w:hAnsi="Cambria"/>
        <w:sz w:val="18"/>
      </w:rPr>
      <w:id w:val="1172530823"/>
      <w:docPartObj>
        <w:docPartGallery w:val="Page Numbers (Bottom of Page)"/>
        <w:docPartUnique/>
      </w:docPartObj>
    </w:sdtPr>
    <w:sdtEndPr>
      <w:rPr>
        <w:noProof/>
      </w:rPr>
    </w:sdtEndPr>
    <w:sdtContent>
      <w:p w14:paraId="19E5A4F8" w14:textId="77777777" w:rsidR="00F452BB" w:rsidRPr="001C4222" w:rsidRDefault="00F452BB" w:rsidP="00311F8F">
        <w:pPr>
          <w:pStyle w:val="Footer"/>
          <w:tabs>
            <w:tab w:val="clear" w:pos="4513"/>
            <w:tab w:val="clear" w:pos="9026"/>
            <w:tab w:val="center" w:pos="5103"/>
            <w:tab w:val="right" w:pos="10205"/>
          </w:tabs>
          <w:rPr>
            <w:rFonts w:ascii="Cambria" w:hAnsi="Cambria"/>
            <w:sz w:val="18"/>
          </w:rPr>
        </w:pPr>
        <w:r w:rsidRPr="001C4222">
          <w:rPr>
            <w:rFonts w:ascii="Cambria" w:hAnsi="Cambria"/>
            <w:sz w:val="18"/>
          </w:rPr>
          <w:fldChar w:fldCharType="begin"/>
        </w:r>
        <w:r w:rsidRPr="001C4222">
          <w:rPr>
            <w:rFonts w:ascii="Cambria" w:hAnsi="Cambria"/>
            <w:sz w:val="18"/>
          </w:rPr>
          <w:instrText xml:space="preserve"> PAGE   \* MERGEFORMAT </w:instrText>
        </w:r>
        <w:r w:rsidRPr="001C4222">
          <w:rPr>
            <w:rFonts w:ascii="Cambria" w:hAnsi="Cambria"/>
            <w:sz w:val="18"/>
          </w:rPr>
          <w:fldChar w:fldCharType="separate"/>
        </w:r>
        <w:r w:rsidR="00DF5BD0">
          <w:rPr>
            <w:rFonts w:ascii="Cambria" w:hAnsi="Cambria"/>
            <w:noProof/>
            <w:sz w:val="18"/>
          </w:rPr>
          <w:t>4</w:t>
        </w:r>
        <w:r w:rsidRPr="001C4222">
          <w:rPr>
            <w:rFonts w:ascii="Cambria" w:hAnsi="Cambria"/>
            <w:noProof/>
            <w:sz w:val="18"/>
          </w:rPr>
          <w:fldChar w:fldCharType="end"/>
        </w:r>
        <w:r>
          <w:rPr>
            <w:rFonts w:ascii="Cambria" w:hAnsi="Cambria"/>
            <w:noProof/>
            <w:sz w:val="18"/>
          </w:rPr>
          <w:tab/>
        </w:r>
        <w:r w:rsidRPr="00902577">
          <w:rPr>
            <w:rFonts w:ascii="Cambria" w:hAnsi="Cambria"/>
            <w:sz w:val="18"/>
          </w:rPr>
          <w:t>https://</w:t>
        </w:r>
        <w:r>
          <w:rPr>
            <w:rFonts w:ascii="Cambria" w:hAnsi="Cambria"/>
            <w:sz w:val="18"/>
          </w:rPr>
          <w:t>scofci.stipwunaraha.ac.id/</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A88F16" w14:textId="5F26CF45" w:rsidR="00F452BB" w:rsidRPr="00902577" w:rsidRDefault="00F452BB" w:rsidP="00902577">
    <w:pPr>
      <w:pStyle w:val="Footer"/>
      <w:tabs>
        <w:tab w:val="clear" w:pos="4513"/>
        <w:tab w:val="clear" w:pos="9026"/>
        <w:tab w:val="center" w:pos="5103"/>
        <w:tab w:val="right" w:pos="10205"/>
      </w:tabs>
      <w:rPr>
        <w:rFonts w:ascii="Cambria" w:hAnsi="Cambria"/>
        <w:sz w:val="18"/>
      </w:rPr>
    </w:pPr>
    <w:r w:rsidRPr="00902577">
      <w:rPr>
        <w:rFonts w:ascii="Cambria" w:hAnsi="Cambria"/>
        <w:noProof/>
        <w:sz w:val="18"/>
      </w:rPr>
      <w:tab/>
      <w:t>https://ejournal.stipwunaraha.ac.id/index.php/ISLE</w:t>
    </w:r>
    <w:r w:rsidRPr="00902577">
      <w:rPr>
        <w:rFonts w:ascii="Cambria" w:hAnsi="Cambria"/>
        <w:sz w:val="18"/>
      </w:rPr>
      <w:tab/>
    </w:r>
    <w:sdt>
      <w:sdtPr>
        <w:rPr>
          <w:rFonts w:ascii="Cambria" w:hAnsi="Cambria"/>
          <w:sz w:val="18"/>
        </w:rPr>
        <w:id w:val="-1494710679"/>
        <w:docPartObj>
          <w:docPartGallery w:val="Page Numbers (Bottom of Page)"/>
          <w:docPartUnique/>
        </w:docPartObj>
      </w:sdtPr>
      <w:sdtEndPr/>
      <w:sdtContent>
        <w:r w:rsidRPr="00902577">
          <w:rPr>
            <w:rFonts w:ascii="Cambria" w:hAnsi="Cambria"/>
            <w:sz w:val="18"/>
          </w:rPr>
          <w:fldChar w:fldCharType="begin"/>
        </w:r>
        <w:r w:rsidRPr="00902577">
          <w:rPr>
            <w:rFonts w:ascii="Cambria" w:hAnsi="Cambria"/>
            <w:sz w:val="18"/>
          </w:rPr>
          <w:instrText xml:space="preserve"> PAGE   \* MERGEFORMAT </w:instrText>
        </w:r>
        <w:r w:rsidRPr="00902577">
          <w:rPr>
            <w:rFonts w:ascii="Cambria" w:hAnsi="Cambria"/>
            <w:sz w:val="18"/>
          </w:rPr>
          <w:fldChar w:fldCharType="separate"/>
        </w:r>
        <w:r w:rsidR="00DF5BD0">
          <w:rPr>
            <w:rFonts w:ascii="Cambria" w:hAnsi="Cambria"/>
            <w:noProof/>
            <w:sz w:val="18"/>
          </w:rPr>
          <w:t>5</w:t>
        </w:r>
        <w:r w:rsidRPr="00902577">
          <w:rPr>
            <w:rFonts w:ascii="Cambria" w:hAnsi="Cambria"/>
            <w:sz w:val="18"/>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7EF995" w14:textId="76D885D4" w:rsidR="00F452BB" w:rsidRPr="002C4962" w:rsidRDefault="00F452BB" w:rsidP="002C4962">
    <w:pPr>
      <w:pStyle w:val="Footer"/>
      <w:tabs>
        <w:tab w:val="clear" w:pos="4513"/>
        <w:tab w:val="clear" w:pos="9026"/>
        <w:tab w:val="center" w:pos="5103"/>
        <w:tab w:val="right" w:pos="10205"/>
      </w:tabs>
      <w:jc w:val="right"/>
      <w:rPr>
        <w:rFonts w:ascii="Cambria" w:hAnsi="Cambria"/>
        <w:sz w:val="16"/>
      </w:rPr>
    </w:pPr>
    <w:r w:rsidRPr="002C4962">
      <w:rPr>
        <w:rFonts w:ascii="Cambria" w:hAnsi="Cambria"/>
        <w:sz w:val="16"/>
      </w:rPr>
      <w:t>© Pusat Studi Pesisir dan Pulau-Pulau Kecil</w:t>
    </w:r>
  </w:p>
  <w:p w14:paraId="7302DFCE" w14:textId="0DF7ABB2" w:rsidR="00F452BB" w:rsidRPr="002C4962" w:rsidRDefault="00F452BB" w:rsidP="004E6043">
    <w:pPr>
      <w:pStyle w:val="Footer"/>
      <w:tabs>
        <w:tab w:val="center" w:pos="5103"/>
        <w:tab w:val="right" w:pos="10205"/>
      </w:tabs>
      <w:jc w:val="right"/>
      <w:rPr>
        <w:rFonts w:ascii="Cambria" w:hAnsi="Cambria"/>
        <w:sz w:val="16"/>
      </w:rPr>
    </w:pPr>
    <w:r w:rsidRPr="002C4962">
      <w:rPr>
        <w:rFonts w:ascii="Cambria" w:hAnsi="Cambria"/>
        <w:sz w:val="16"/>
      </w:rPr>
      <w:t xml:space="preserve">Program Studi Akuakultur, Sekolah </w:t>
    </w:r>
    <w:r>
      <w:rPr>
        <w:rFonts w:ascii="Cambria" w:hAnsi="Cambria"/>
        <w:sz w:val="16"/>
      </w:rPr>
      <w:t>Tinggi Ilmu Pertanian Wuna Raha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93617A" w14:textId="77777777" w:rsidR="00557991" w:rsidRDefault="00557991"/>
  </w:footnote>
  <w:footnote w:type="continuationSeparator" w:id="0">
    <w:p w14:paraId="090E924A" w14:textId="77777777" w:rsidR="00557991" w:rsidRDefault="0055799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04A7D1" w14:textId="5F1955ED" w:rsidR="00F452BB" w:rsidRPr="001C4222" w:rsidRDefault="00FA2341" w:rsidP="001C4222">
    <w:pPr>
      <w:pStyle w:val="HeaderInfo"/>
      <w:tabs>
        <w:tab w:val="clear" w:pos="9639"/>
        <w:tab w:val="right" w:pos="10205"/>
      </w:tabs>
      <w:rPr>
        <w:rFonts w:ascii="Cambria" w:hAnsi="Cambria"/>
      </w:rPr>
    </w:pPr>
    <w:r w:rsidRPr="00FA2341">
      <w:rPr>
        <w:rFonts w:ascii="Cambria" w:hAnsi="Cambria"/>
        <w:highlight w:val="yellow"/>
      </w:rPr>
      <w:t>Pertama</w:t>
    </w:r>
    <w:r w:rsidR="00F452BB" w:rsidRPr="00FA2341">
      <w:rPr>
        <w:rFonts w:ascii="Cambria" w:hAnsi="Cambria"/>
        <w:highlight w:val="yellow"/>
      </w:rPr>
      <w:t xml:space="preserve"> &amp;</w:t>
    </w:r>
    <w:r w:rsidR="00F452BB" w:rsidRPr="00FA2341">
      <w:rPr>
        <w:rFonts w:ascii="Cambria" w:hAnsi="Cambria"/>
        <w:i/>
        <w:highlight w:val="yellow"/>
      </w:rPr>
      <w:t xml:space="preserve"> </w:t>
    </w:r>
    <w:r w:rsidRPr="00FA2341">
      <w:rPr>
        <w:rFonts w:ascii="Cambria" w:hAnsi="Cambria"/>
        <w:highlight w:val="yellow"/>
      </w:rPr>
      <w:t>Kedua</w:t>
    </w:r>
    <w:r w:rsidR="00F452BB" w:rsidRPr="001C4222">
      <w:rPr>
        <w:rFonts w:ascii="Cambria" w:hAnsi="Cambria"/>
      </w:rPr>
      <w:tab/>
    </w:r>
    <w:r w:rsidRPr="00FA2341">
      <w:rPr>
        <w:rFonts w:ascii="Cambria" w:hAnsi="Cambria"/>
        <w:highlight w:val="yellow"/>
      </w:rPr>
      <w:t>Judul lansiran yang bersifat pendek</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662068" w14:textId="32DE31A3" w:rsidR="00F452BB" w:rsidRPr="00C62D0B" w:rsidRDefault="00F452BB" w:rsidP="001C4222">
    <w:pPr>
      <w:pStyle w:val="HeaderInfo"/>
      <w:tabs>
        <w:tab w:val="clear" w:pos="9639"/>
        <w:tab w:val="right" w:pos="10205"/>
      </w:tabs>
      <w:mirrorIndents/>
    </w:pPr>
    <w:r w:rsidRPr="008154AB">
      <w:rPr>
        <w:rFonts w:ascii="Cambria" w:hAnsi="Cambria"/>
        <w:highlight w:val="yellow"/>
      </w:rPr>
      <w:t xml:space="preserve">Vol. </w:t>
    </w:r>
    <w:r w:rsidR="008154AB" w:rsidRPr="008154AB">
      <w:rPr>
        <w:rFonts w:ascii="Cambria" w:hAnsi="Cambria"/>
        <w:highlight w:val="yellow"/>
      </w:rPr>
      <w:t>?</w:t>
    </w:r>
    <w:r w:rsidRPr="008154AB">
      <w:rPr>
        <w:rFonts w:ascii="Cambria" w:hAnsi="Cambria"/>
        <w:highlight w:val="yellow"/>
      </w:rPr>
      <w:t xml:space="preserve"> No. </w:t>
    </w:r>
    <w:r w:rsidR="008154AB" w:rsidRPr="008154AB">
      <w:rPr>
        <w:rFonts w:ascii="Cambria" w:hAnsi="Cambria"/>
        <w:highlight w:val="yellow"/>
      </w:rPr>
      <w:t>?</w:t>
    </w:r>
    <w:r w:rsidRPr="008154AB">
      <w:rPr>
        <w:rFonts w:ascii="Cambria" w:hAnsi="Cambria"/>
        <w:highlight w:val="yellow"/>
      </w:rPr>
      <w:t xml:space="preserve">: </w:t>
    </w:r>
    <w:r w:rsidR="008154AB" w:rsidRPr="008154AB">
      <w:rPr>
        <w:rFonts w:ascii="Cambria" w:hAnsi="Cambria"/>
        <w:highlight w:val="yellow"/>
      </w:rPr>
      <w:t>?</w:t>
    </w:r>
    <w:r w:rsidRPr="008154AB">
      <w:rPr>
        <w:rFonts w:ascii="Cambria" w:hAnsi="Cambria"/>
        <w:highlight w:val="yellow"/>
      </w:rPr>
      <w:t>-</w:t>
    </w:r>
    <w:r w:rsidR="008154AB" w:rsidRPr="008154AB">
      <w:rPr>
        <w:rFonts w:ascii="Cambria" w:hAnsi="Cambria"/>
        <w:highlight w:val="yellow"/>
      </w:rPr>
      <w:t>??</w:t>
    </w:r>
    <w:r w:rsidRPr="008154AB">
      <w:rPr>
        <w:rFonts w:ascii="Cambria" w:hAnsi="Cambria"/>
        <w:highlight w:val="yellow"/>
      </w:rPr>
      <w:t>, Mei 201</w:t>
    </w:r>
    <w:r w:rsidR="008154AB" w:rsidRPr="008154AB">
      <w:rPr>
        <w:rFonts w:ascii="Cambria" w:hAnsi="Cambria"/>
        <w:highlight w:val="yellow"/>
      </w:rPr>
      <w:t>?</w:t>
    </w:r>
    <w:r w:rsidRPr="00C62D0B">
      <w:rPr>
        <w:b/>
      </w:rPr>
      <w:tab/>
    </w:r>
    <w:r w:rsidRPr="00092711">
      <w:rPr>
        <w:rFonts w:ascii="Bodoni MT Black" w:hAnsi="Bodoni MT Black"/>
        <w:color w:val="0070C0"/>
        <w:sz w:val="22"/>
      </w:rPr>
      <w:t>Akuatik</w:t>
    </w:r>
    <w:r w:rsidRPr="00D86E9D">
      <w:rPr>
        <w:rFonts w:ascii="Bodoni MT Black" w:hAnsi="Bodoni MT Black"/>
        <w:color w:val="ED7D31" w:themeColor="accent2"/>
        <w:sz w:val="22"/>
      </w:rPr>
      <w:t>isle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FDF6568E"/>
    <w:lvl w:ilvl="0">
      <w:start w:val="1"/>
      <w:numFmt w:val="decimal"/>
      <w:lvlText w:val="%1."/>
      <w:lvlJc w:val="left"/>
      <w:pPr>
        <w:ind w:left="0" w:firstLine="0"/>
      </w:pPr>
      <w:rPr>
        <w:rFonts w:hint="default"/>
        <w:b w:val="0"/>
        <w:bCs w:val="0"/>
        <w:i/>
        <w:iCs/>
        <w:smallCaps w:val="0"/>
        <w:strike w:val="0"/>
        <w:color w:val="000000"/>
        <w:spacing w:val="-10"/>
        <w:w w:val="100"/>
        <w:position w:val="0"/>
        <w:sz w:val="24"/>
        <w:szCs w:val="24"/>
        <w:u w:val="none"/>
      </w:rPr>
    </w:lvl>
    <w:lvl w:ilvl="1">
      <w:start w:val="1"/>
      <w:numFmt w:val="decimal"/>
      <w:lvlText w:val="%1."/>
      <w:lvlJc w:val="left"/>
      <w:pPr>
        <w:ind w:left="0" w:firstLine="0"/>
      </w:pPr>
      <w:rPr>
        <w:rFonts w:hint="default"/>
        <w:b w:val="0"/>
        <w:bCs w:val="0"/>
        <w:i/>
        <w:iCs/>
        <w:smallCaps w:val="0"/>
        <w:strike w:val="0"/>
        <w:color w:val="000000"/>
        <w:spacing w:val="-10"/>
        <w:w w:val="100"/>
        <w:position w:val="0"/>
        <w:sz w:val="24"/>
        <w:szCs w:val="24"/>
        <w:u w:val="none"/>
      </w:rPr>
    </w:lvl>
    <w:lvl w:ilvl="2">
      <w:start w:val="1"/>
      <w:numFmt w:val="decimal"/>
      <w:lvlText w:val="%1."/>
      <w:lvlJc w:val="left"/>
      <w:pPr>
        <w:ind w:left="0" w:firstLine="0"/>
      </w:pPr>
      <w:rPr>
        <w:rFonts w:hint="default"/>
        <w:b w:val="0"/>
        <w:bCs w:val="0"/>
        <w:i/>
        <w:iCs/>
        <w:smallCaps w:val="0"/>
        <w:strike w:val="0"/>
        <w:color w:val="000000"/>
        <w:spacing w:val="-10"/>
        <w:w w:val="100"/>
        <w:position w:val="0"/>
        <w:sz w:val="24"/>
        <w:szCs w:val="24"/>
        <w:u w:val="none"/>
      </w:rPr>
    </w:lvl>
    <w:lvl w:ilvl="3">
      <w:start w:val="1"/>
      <w:numFmt w:val="decimal"/>
      <w:lvlText w:val="%4%1."/>
      <w:lvlJc w:val="left"/>
      <w:pPr>
        <w:ind w:left="0" w:firstLine="0"/>
      </w:pPr>
      <w:rPr>
        <w:rFonts w:hint="default"/>
        <w:b w:val="0"/>
        <w:bCs w:val="0"/>
        <w:i/>
        <w:iCs/>
        <w:smallCaps w:val="0"/>
        <w:strike w:val="0"/>
        <w:color w:val="000000"/>
        <w:spacing w:val="-10"/>
        <w:w w:val="100"/>
        <w:position w:val="0"/>
        <w:sz w:val="24"/>
        <w:szCs w:val="24"/>
        <w:u w:val="none"/>
      </w:rPr>
    </w:lvl>
    <w:lvl w:ilvl="4">
      <w:start w:val="1"/>
      <w:numFmt w:val="decimal"/>
      <w:lvlText w:val="%1."/>
      <w:lvlJc w:val="left"/>
      <w:pPr>
        <w:ind w:left="0" w:firstLine="0"/>
      </w:pPr>
      <w:rPr>
        <w:rFonts w:hint="default"/>
        <w:b w:val="0"/>
        <w:bCs w:val="0"/>
        <w:i/>
        <w:iCs/>
        <w:smallCaps w:val="0"/>
        <w:strike w:val="0"/>
        <w:color w:val="000000"/>
        <w:spacing w:val="-10"/>
        <w:w w:val="100"/>
        <w:position w:val="0"/>
        <w:sz w:val="24"/>
        <w:szCs w:val="24"/>
        <w:u w:val="none"/>
      </w:rPr>
    </w:lvl>
    <w:lvl w:ilvl="5">
      <w:start w:val="1"/>
      <w:numFmt w:val="decimal"/>
      <w:lvlText w:val="%1."/>
      <w:lvlJc w:val="left"/>
      <w:pPr>
        <w:ind w:left="0" w:firstLine="0"/>
      </w:pPr>
      <w:rPr>
        <w:rFonts w:hint="default"/>
        <w:b w:val="0"/>
        <w:bCs w:val="0"/>
        <w:i/>
        <w:iCs/>
        <w:smallCaps w:val="0"/>
        <w:strike w:val="0"/>
        <w:color w:val="000000"/>
        <w:spacing w:val="-10"/>
        <w:w w:val="100"/>
        <w:position w:val="0"/>
        <w:sz w:val="24"/>
        <w:szCs w:val="24"/>
        <w:u w:val="none"/>
      </w:rPr>
    </w:lvl>
    <w:lvl w:ilvl="6">
      <w:start w:val="1"/>
      <w:numFmt w:val="decimal"/>
      <w:lvlText w:val="%1."/>
      <w:lvlJc w:val="left"/>
      <w:pPr>
        <w:ind w:left="0" w:firstLine="0"/>
      </w:pPr>
      <w:rPr>
        <w:rFonts w:hint="default"/>
        <w:b w:val="0"/>
        <w:bCs w:val="0"/>
        <w:i/>
        <w:iCs/>
        <w:smallCaps w:val="0"/>
        <w:strike w:val="0"/>
        <w:color w:val="000000"/>
        <w:spacing w:val="-10"/>
        <w:w w:val="100"/>
        <w:position w:val="0"/>
        <w:sz w:val="24"/>
        <w:szCs w:val="24"/>
        <w:u w:val="none"/>
      </w:rPr>
    </w:lvl>
    <w:lvl w:ilvl="7">
      <w:start w:val="1"/>
      <w:numFmt w:val="decimal"/>
      <w:lvlText w:val="%1."/>
      <w:lvlJc w:val="left"/>
      <w:pPr>
        <w:ind w:left="0" w:firstLine="0"/>
      </w:pPr>
      <w:rPr>
        <w:rFonts w:hint="default"/>
        <w:b w:val="0"/>
        <w:bCs w:val="0"/>
        <w:i/>
        <w:iCs/>
        <w:smallCaps w:val="0"/>
        <w:strike w:val="0"/>
        <w:color w:val="000000"/>
        <w:spacing w:val="-10"/>
        <w:w w:val="100"/>
        <w:position w:val="0"/>
        <w:sz w:val="24"/>
        <w:szCs w:val="24"/>
        <w:u w:val="none"/>
      </w:rPr>
    </w:lvl>
    <w:lvl w:ilvl="8">
      <w:start w:val="1"/>
      <w:numFmt w:val="decimal"/>
      <w:lvlText w:val="%1."/>
      <w:lvlJc w:val="left"/>
      <w:pPr>
        <w:ind w:left="0" w:firstLine="0"/>
      </w:pPr>
      <w:rPr>
        <w:rFonts w:hint="default"/>
        <w:b w:val="0"/>
        <w:bCs w:val="0"/>
        <w:i/>
        <w:iCs/>
        <w:smallCaps w:val="0"/>
        <w:strike w:val="0"/>
        <w:color w:val="000000"/>
        <w:spacing w:val="-10"/>
        <w:w w:val="100"/>
        <w:position w:val="0"/>
        <w:sz w:val="24"/>
        <w:szCs w:val="24"/>
        <w:u w:val="none"/>
      </w:rPr>
    </w:lvl>
  </w:abstractNum>
  <w:abstractNum w:abstractNumId="1">
    <w:nsid w:val="00000003"/>
    <w:multiLevelType w:val="multilevel"/>
    <w:tmpl w:val="00000002"/>
    <w:lvl w:ilvl="0">
      <w:start w:val="1"/>
      <w:numFmt w:val="decimal"/>
      <w:lvlText w:val="%1."/>
      <w:lvlJc w:val="left"/>
      <w:rPr>
        <w:b w:val="0"/>
        <w:bCs w:val="0"/>
        <w:i w:val="0"/>
        <w:iCs w:val="0"/>
        <w:smallCaps w:val="0"/>
        <w:strike w:val="0"/>
        <w:color w:val="000000"/>
        <w:spacing w:val="0"/>
        <w:w w:val="100"/>
        <w:position w:val="0"/>
        <w:sz w:val="22"/>
        <w:szCs w:val="22"/>
        <w:u w:val="none"/>
      </w:rPr>
    </w:lvl>
    <w:lvl w:ilvl="1">
      <w:start w:val="1"/>
      <w:numFmt w:val="decimal"/>
      <w:lvlText w:val="%1."/>
      <w:lvlJc w:val="left"/>
      <w:rPr>
        <w:b w:val="0"/>
        <w:bCs w:val="0"/>
        <w:i w:val="0"/>
        <w:iCs w:val="0"/>
        <w:smallCaps w:val="0"/>
        <w:strike w:val="0"/>
        <w:color w:val="000000"/>
        <w:spacing w:val="0"/>
        <w:w w:val="100"/>
        <w:position w:val="0"/>
        <w:sz w:val="22"/>
        <w:szCs w:val="22"/>
        <w:u w:val="none"/>
      </w:rPr>
    </w:lvl>
    <w:lvl w:ilvl="2">
      <w:start w:val="1"/>
      <w:numFmt w:val="decimal"/>
      <w:lvlText w:val="%1."/>
      <w:lvlJc w:val="left"/>
      <w:rPr>
        <w:b w:val="0"/>
        <w:bCs w:val="0"/>
        <w:i w:val="0"/>
        <w:iCs w:val="0"/>
        <w:smallCaps w:val="0"/>
        <w:strike w:val="0"/>
        <w:color w:val="000000"/>
        <w:spacing w:val="0"/>
        <w:w w:val="100"/>
        <w:position w:val="0"/>
        <w:sz w:val="22"/>
        <w:szCs w:val="22"/>
        <w:u w:val="none"/>
      </w:rPr>
    </w:lvl>
    <w:lvl w:ilvl="3">
      <w:start w:val="1"/>
      <w:numFmt w:val="decimal"/>
      <w:lvlText w:val="%1."/>
      <w:lvlJc w:val="left"/>
      <w:rPr>
        <w:b w:val="0"/>
        <w:bCs w:val="0"/>
        <w:i w:val="0"/>
        <w:iCs w:val="0"/>
        <w:smallCaps w:val="0"/>
        <w:strike w:val="0"/>
        <w:color w:val="000000"/>
        <w:spacing w:val="0"/>
        <w:w w:val="100"/>
        <w:position w:val="0"/>
        <w:sz w:val="22"/>
        <w:szCs w:val="22"/>
        <w:u w:val="none"/>
      </w:rPr>
    </w:lvl>
    <w:lvl w:ilvl="4">
      <w:start w:val="1"/>
      <w:numFmt w:val="decimal"/>
      <w:lvlText w:val="%1."/>
      <w:lvlJc w:val="left"/>
      <w:rPr>
        <w:b w:val="0"/>
        <w:bCs w:val="0"/>
        <w:i w:val="0"/>
        <w:iCs w:val="0"/>
        <w:smallCaps w:val="0"/>
        <w:strike w:val="0"/>
        <w:color w:val="000000"/>
        <w:spacing w:val="0"/>
        <w:w w:val="100"/>
        <w:position w:val="0"/>
        <w:sz w:val="22"/>
        <w:szCs w:val="22"/>
        <w:u w:val="none"/>
      </w:rPr>
    </w:lvl>
    <w:lvl w:ilvl="5">
      <w:start w:val="1"/>
      <w:numFmt w:val="decimal"/>
      <w:lvlText w:val="%1."/>
      <w:lvlJc w:val="left"/>
      <w:rPr>
        <w:b w:val="0"/>
        <w:bCs w:val="0"/>
        <w:i w:val="0"/>
        <w:iCs w:val="0"/>
        <w:smallCaps w:val="0"/>
        <w:strike w:val="0"/>
        <w:color w:val="000000"/>
        <w:spacing w:val="0"/>
        <w:w w:val="100"/>
        <w:position w:val="0"/>
        <w:sz w:val="22"/>
        <w:szCs w:val="22"/>
        <w:u w:val="none"/>
      </w:rPr>
    </w:lvl>
    <w:lvl w:ilvl="6">
      <w:start w:val="1"/>
      <w:numFmt w:val="decimal"/>
      <w:lvlText w:val="%1."/>
      <w:lvlJc w:val="left"/>
      <w:rPr>
        <w:b w:val="0"/>
        <w:bCs w:val="0"/>
        <w:i w:val="0"/>
        <w:iCs w:val="0"/>
        <w:smallCaps w:val="0"/>
        <w:strike w:val="0"/>
        <w:color w:val="000000"/>
        <w:spacing w:val="0"/>
        <w:w w:val="100"/>
        <w:position w:val="0"/>
        <w:sz w:val="22"/>
        <w:szCs w:val="22"/>
        <w:u w:val="none"/>
      </w:rPr>
    </w:lvl>
    <w:lvl w:ilvl="7">
      <w:start w:val="1"/>
      <w:numFmt w:val="decimal"/>
      <w:lvlText w:val="%1."/>
      <w:lvlJc w:val="left"/>
      <w:rPr>
        <w:b w:val="0"/>
        <w:bCs w:val="0"/>
        <w:i w:val="0"/>
        <w:iCs w:val="0"/>
        <w:smallCaps w:val="0"/>
        <w:strike w:val="0"/>
        <w:color w:val="000000"/>
        <w:spacing w:val="0"/>
        <w:w w:val="100"/>
        <w:position w:val="0"/>
        <w:sz w:val="22"/>
        <w:szCs w:val="22"/>
        <w:u w:val="none"/>
      </w:rPr>
    </w:lvl>
    <w:lvl w:ilvl="8">
      <w:start w:val="1"/>
      <w:numFmt w:val="decimal"/>
      <w:lvlText w:val="%1."/>
      <w:lvlJc w:val="left"/>
      <w:rPr>
        <w:b w:val="0"/>
        <w:bCs w:val="0"/>
        <w:i w:val="0"/>
        <w:iCs w:val="0"/>
        <w:smallCaps w:val="0"/>
        <w:strike w:val="0"/>
        <w:color w:val="000000"/>
        <w:spacing w:val="0"/>
        <w:w w:val="100"/>
        <w:position w:val="0"/>
        <w:sz w:val="22"/>
        <w:szCs w:val="22"/>
        <w:u w:val="none"/>
      </w:rPr>
    </w:lvl>
  </w:abstractNum>
  <w:abstractNum w:abstractNumId="2">
    <w:nsid w:val="00000005"/>
    <w:multiLevelType w:val="multilevel"/>
    <w:tmpl w:val="00000004"/>
    <w:lvl w:ilvl="0">
      <w:start w:val="3"/>
      <w:numFmt w:val="decimal"/>
      <w:lvlText w:val="%1"/>
      <w:lvlJc w:val="left"/>
      <w:rPr>
        <w:b w:val="0"/>
        <w:bCs w:val="0"/>
        <w:i w:val="0"/>
        <w:iCs w:val="0"/>
        <w:smallCaps w:val="0"/>
        <w:strike w:val="0"/>
        <w:color w:val="000000"/>
        <w:spacing w:val="0"/>
        <w:w w:val="100"/>
        <w:position w:val="0"/>
        <w:sz w:val="22"/>
        <w:szCs w:val="22"/>
        <w:u w:val="none"/>
      </w:rPr>
    </w:lvl>
    <w:lvl w:ilvl="1">
      <w:start w:val="3"/>
      <w:numFmt w:val="decimal"/>
      <w:lvlText w:val="%1"/>
      <w:lvlJc w:val="left"/>
      <w:rPr>
        <w:b w:val="0"/>
        <w:bCs w:val="0"/>
        <w:i w:val="0"/>
        <w:iCs w:val="0"/>
        <w:smallCaps w:val="0"/>
        <w:strike w:val="0"/>
        <w:color w:val="000000"/>
        <w:spacing w:val="0"/>
        <w:w w:val="100"/>
        <w:position w:val="0"/>
        <w:sz w:val="22"/>
        <w:szCs w:val="22"/>
        <w:u w:val="none"/>
      </w:rPr>
    </w:lvl>
    <w:lvl w:ilvl="2">
      <w:start w:val="3"/>
      <w:numFmt w:val="decimal"/>
      <w:lvlText w:val="%1"/>
      <w:lvlJc w:val="left"/>
      <w:rPr>
        <w:b w:val="0"/>
        <w:bCs w:val="0"/>
        <w:i w:val="0"/>
        <w:iCs w:val="0"/>
        <w:smallCaps w:val="0"/>
        <w:strike w:val="0"/>
        <w:color w:val="000000"/>
        <w:spacing w:val="0"/>
        <w:w w:val="100"/>
        <w:position w:val="0"/>
        <w:sz w:val="22"/>
        <w:szCs w:val="22"/>
        <w:u w:val="none"/>
      </w:rPr>
    </w:lvl>
    <w:lvl w:ilvl="3">
      <w:start w:val="3"/>
      <w:numFmt w:val="decimal"/>
      <w:lvlText w:val="%1"/>
      <w:lvlJc w:val="left"/>
      <w:rPr>
        <w:b w:val="0"/>
        <w:bCs w:val="0"/>
        <w:i w:val="0"/>
        <w:iCs w:val="0"/>
        <w:smallCaps w:val="0"/>
        <w:strike w:val="0"/>
        <w:color w:val="000000"/>
        <w:spacing w:val="0"/>
        <w:w w:val="100"/>
        <w:position w:val="0"/>
        <w:sz w:val="22"/>
        <w:szCs w:val="22"/>
        <w:u w:val="none"/>
      </w:rPr>
    </w:lvl>
    <w:lvl w:ilvl="4">
      <w:start w:val="3"/>
      <w:numFmt w:val="decimal"/>
      <w:lvlText w:val="%1"/>
      <w:lvlJc w:val="left"/>
      <w:rPr>
        <w:b w:val="0"/>
        <w:bCs w:val="0"/>
        <w:i w:val="0"/>
        <w:iCs w:val="0"/>
        <w:smallCaps w:val="0"/>
        <w:strike w:val="0"/>
        <w:color w:val="000000"/>
        <w:spacing w:val="0"/>
        <w:w w:val="100"/>
        <w:position w:val="0"/>
        <w:sz w:val="22"/>
        <w:szCs w:val="22"/>
        <w:u w:val="none"/>
      </w:rPr>
    </w:lvl>
    <w:lvl w:ilvl="5">
      <w:start w:val="3"/>
      <w:numFmt w:val="decimal"/>
      <w:lvlText w:val="%1"/>
      <w:lvlJc w:val="left"/>
      <w:rPr>
        <w:b w:val="0"/>
        <w:bCs w:val="0"/>
        <w:i w:val="0"/>
        <w:iCs w:val="0"/>
        <w:smallCaps w:val="0"/>
        <w:strike w:val="0"/>
        <w:color w:val="000000"/>
        <w:spacing w:val="0"/>
        <w:w w:val="100"/>
        <w:position w:val="0"/>
        <w:sz w:val="22"/>
        <w:szCs w:val="22"/>
        <w:u w:val="none"/>
      </w:rPr>
    </w:lvl>
    <w:lvl w:ilvl="6">
      <w:start w:val="3"/>
      <w:numFmt w:val="decimal"/>
      <w:lvlText w:val="%1"/>
      <w:lvlJc w:val="left"/>
      <w:rPr>
        <w:b w:val="0"/>
        <w:bCs w:val="0"/>
        <w:i w:val="0"/>
        <w:iCs w:val="0"/>
        <w:smallCaps w:val="0"/>
        <w:strike w:val="0"/>
        <w:color w:val="000000"/>
        <w:spacing w:val="0"/>
        <w:w w:val="100"/>
        <w:position w:val="0"/>
        <w:sz w:val="22"/>
        <w:szCs w:val="22"/>
        <w:u w:val="none"/>
      </w:rPr>
    </w:lvl>
    <w:lvl w:ilvl="7">
      <w:start w:val="3"/>
      <w:numFmt w:val="decimal"/>
      <w:lvlText w:val="%1"/>
      <w:lvlJc w:val="left"/>
      <w:rPr>
        <w:b w:val="0"/>
        <w:bCs w:val="0"/>
        <w:i w:val="0"/>
        <w:iCs w:val="0"/>
        <w:smallCaps w:val="0"/>
        <w:strike w:val="0"/>
        <w:color w:val="000000"/>
        <w:spacing w:val="0"/>
        <w:w w:val="100"/>
        <w:position w:val="0"/>
        <w:sz w:val="22"/>
        <w:szCs w:val="22"/>
        <w:u w:val="none"/>
      </w:rPr>
    </w:lvl>
    <w:lvl w:ilvl="8">
      <w:start w:val="3"/>
      <w:numFmt w:val="decimal"/>
      <w:lvlText w:val="%1"/>
      <w:lvlJc w:val="left"/>
      <w:rPr>
        <w:b w:val="0"/>
        <w:bCs w:val="0"/>
        <w:i w:val="0"/>
        <w:iCs w:val="0"/>
        <w:smallCaps w:val="0"/>
        <w:strike w:val="0"/>
        <w:color w:val="000000"/>
        <w:spacing w:val="0"/>
        <w:w w:val="100"/>
        <w:position w:val="0"/>
        <w:sz w:val="22"/>
        <w:szCs w:val="22"/>
        <w:u w:val="none"/>
      </w:rPr>
    </w:lvl>
  </w:abstractNum>
  <w:abstractNum w:abstractNumId="3">
    <w:nsid w:val="00000007"/>
    <w:multiLevelType w:val="multilevel"/>
    <w:tmpl w:val="E5964E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b w:val="0"/>
        <w:bCs w:val="0"/>
        <w:i w:val="0"/>
        <w:iCs w:val="0"/>
        <w:smallCaps w:val="0"/>
        <w:strike w:val="0"/>
        <w:color w:val="000000"/>
        <w:spacing w:val="0"/>
        <w:w w:val="100"/>
        <w:position w:val="0"/>
        <w:sz w:val="22"/>
        <w:szCs w:val="22"/>
        <w:u w:val="none"/>
      </w:rPr>
    </w:lvl>
    <w:lvl w:ilvl="2">
      <w:start w:val="1"/>
      <w:numFmt w:val="decimal"/>
      <w:lvlText w:val="%1."/>
      <w:lvlJc w:val="left"/>
      <w:rPr>
        <w:b w:val="0"/>
        <w:bCs w:val="0"/>
        <w:i w:val="0"/>
        <w:iCs w:val="0"/>
        <w:smallCaps w:val="0"/>
        <w:strike w:val="0"/>
        <w:color w:val="000000"/>
        <w:spacing w:val="0"/>
        <w:w w:val="100"/>
        <w:position w:val="0"/>
        <w:sz w:val="22"/>
        <w:szCs w:val="22"/>
        <w:u w:val="none"/>
      </w:rPr>
    </w:lvl>
    <w:lvl w:ilvl="3">
      <w:start w:val="1"/>
      <w:numFmt w:val="decimal"/>
      <w:lvlText w:val="%1."/>
      <w:lvlJc w:val="left"/>
      <w:rPr>
        <w:b w:val="0"/>
        <w:bCs w:val="0"/>
        <w:i w:val="0"/>
        <w:iCs w:val="0"/>
        <w:smallCaps w:val="0"/>
        <w:strike w:val="0"/>
        <w:color w:val="000000"/>
        <w:spacing w:val="0"/>
        <w:w w:val="100"/>
        <w:position w:val="0"/>
        <w:sz w:val="22"/>
        <w:szCs w:val="22"/>
        <w:u w:val="none"/>
      </w:rPr>
    </w:lvl>
    <w:lvl w:ilvl="4">
      <w:start w:val="1"/>
      <w:numFmt w:val="decimal"/>
      <w:lvlText w:val="%1."/>
      <w:lvlJc w:val="left"/>
      <w:rPr>
        <w:b w:val="0"/>
        <w:bCs w:val="0"/>
        <w:i w:val="0"/>
        <w:iCs w:val="0"/>
        <w:smallCaps w:val="0"/>
        <w:strike w:val="0"/>
        <w:color w:val="000000"/>
        <w:spacing w:val="0"/>
        <w:w w:val="100"/>
        <w:position w:val="0"/>
        <w:sz w:val="22"/>
        <w:szCs w:val="22"/>
        <w:u w:val="none"/>
      </w:rPr>
    </w:lvl>
    <w:lvl w:ilvl="5">
      <w:start w:val="1"/>
      <w:numFmt w:val="decimal"/>
      <w:lvlText w:val="%1."/>
      <w:lvlJc w:val="left"/>
      <w:rPr>
        <w:b w:val="0"/>
        <w:bCs w:val="0"/>
        <w:i w:val="0"/>
        <w:iCs w:val="0"/>
        <w:smallCaps w:val="0"/>
        <w:strike w:val="0"/>
        <w:color w:val="000000"/>
        <w:spacing w:val="0"/>
        <w:w w:val="100"/>
        <w:position w:val="0"/>
        <w:sz w:val="22"/>
        <w:szCs w:val="22"/>
        <w:u w:val="none"/>
      </w:rPr>
    </w:lvl>
    <w:lvl w:ilvl="6">
      <w:start w:val="1"/>
      <w:numFmt w:val="decimal"/>
      <w:lvlText w:val="%1."/>
      <w:lvlJc w:val="left"/>
      <w:rPr>
        <w:b w:val="0"/>
        <w:bCs w:val="0"/>
        <w:i w:val="0"/>
        <w:iCs w:val="0"/>
        <w:smallCaps w:val="0"/>
        <w:strike w:val="0"/>
        <w:color w:val="000000"/>
        <w:spacing w:val="0"/>
        <w:w w:val="100"/>
        <w:position w:val="0"/>
        <w:sz w:val="22"/>
        <w:szCs w:val="22"/>
        <w:u w:val="none"/>
      </w:rPr>
    </w:lvl>
    <w:lvl w:ilvl="7">
      <w:start w:val="1"/>
      <w:numFmt w:val="decimal"/>
      <w:lvlText w:val="%1."/>
      <w:lvlJc w:val="left"/>
      <w:rPr>
        <w:b w:val="0"/>
        <w:bCs w:val="0"/>
        <w:i w:val="0"/>
        <w:iCs w:val="0"/>
        <w:smallCaps w:val="0"/>
        <w:strike w:val="0"/>
        <w:color w:val="000000"/>
        <w:spacing w:val="0"/>
        <w:w w:val="100"/>
        <w:position w:val="0"/>
        <w:sz w:val="22"/>
        <w:szCs w:val="22"/>
        <w:u w:val="none"/>
      </w:rPr>
    </w:lvl>
    <w:lvl w:ilvl="8">
      <w:start w:val="1"/>
      <w:numFmt w:val="decimal"/>
      <w:lvlText w:val="%1."/>
      <w:lvlJc w:val="left"/>
      <w:rPr>
        <w:b w:val="0"/>
        <w:bCs w:val="0"/>
        <w:i w:val="0"/>
        <w:iCs w:val="0"/>
        <w:smallCaps w:val="0"/>
        <w:strike w:val="0"/>
        <w:color w:val="000000"/>
        <w:spacing w:val="0"/>
        <w:w w:val="100"/>
        <w:position w:val="0"/>
        <w:sz w:val="22"/>
        <w:szCs w:val="22"/>
        <w:u w:val="none"/>
      </w:rPr>
    </w:lvl>
  </w:abstractNum>
  <w:abstractNum w:abstractNumId="4">
    <w:nsid w:val="0137410F"/>
    <w:multiLevelType w:val="hybridMultilevel"/>
    <w:tmpl w:val="95B4A26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511082C"/>
    <w:multiLevelType w:val="hybridMultilevel"/>
    <w:tmpl w:val="DE226CC4"/>
    <w:lvl w:ilvl="0" w:tplc="4B1A8926">
      <w:start w:val="1"/>
      <w:numFmt w:val="decimal"/>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9996D7A"/>
    <w:multiLevelType w:val="multilevel"/>
    <w:tmpl w:val="669607B4"/>
    <w:lvl w:ilvl="0">
      <w:start w:val="2"/>
      <w:numFmt w:val="decimal"/>
      <w:lvlText w:val="%1"/>
      <w:lvlJc w:val="left"/>
      <w:pPr>
        <w:ind w:left="360" w:hanging="360"/>
      </w:pPr>
      <w:rPr>
        <w:rFonts w:hint="default"/>
        <w:color w:val="000000"/>
      </w:rPr>
    </w:lvl>
    <w:lvl w:ilvl="1">
      <w:start w:val="1"/>
      <w:numFmt w:val="decimal"/>
      <w:lvlText w:val="%1.%2"/>
      <w:lvlJc w:val="left"/>
      <w:pPr>
        <w:ind w:left="1222" w:hanging="360"/>
      </w:pPr>
      <w:rPr>
        <w:rFonts w:hint="default"/>
        <w:color w:val="000000"/>
      </w:rPr>
    </w:lvl>
    <w:lvl w:ilvl="2">
      <w:start w:val="1"/>
      <w:numFmt w:val="decimal"/>
      <w:lvlText w:val="%1.%2.%3"/>
      <w:lvlJc w:val="left"/>
      <w:pPr>
        <w:ind w:left="2444" w:hanging="720"/>
      </w:pPr>
      <w:rPr>
        <w:rFonts w:hint="default"/>
        <w:color w:val="000000"/>
      </w:rPr>
    </w:lvl>
    <w:lvl w:ilvl="3">
      <w:start w:val="1"/>
      <w:numFmt w:val="decimal"/>
      <w:lvlText w:val="%1.%2.%3.%4"/>
      <w:lvlJc w:val="left"/>
      <w:pPr>
        <w:ind w:left="3306" w:hanging="720"/>
      </w:pPr>
      <w:rPr>
        <w:rFonts w:hint="default"/>
        <w:color w:val="000000"/>
      </w:rPr>
    </w:lvl>
    <w:lvl w:ilvl="4">
      <w:start w:val="1"/>
      <w:numFmt w:val="decimal"/>
      <w:lvlText w:val="%1.%2.%3.%4.%5"/>
      <w:lvlJc w:val="left"/>
      <w:pPr>
        <w:ind w:left="4528" w:hanging="1080"/>
      </w:pPr>
      <w:rPr>
        <w:rFonts w:hint="default"/>
        <w:color w:val="000000"/>
      </w:rPr>
    </w:lvl>
    <w:lvl w:ilvl="5">
      <w:start w:val="1"/>
      <w:numFmt w:val="decimal"/>
      <w:lvlText w:val="%1.%2.%3.%4.%5.%6"/>
      <w:lvlJc w:val="left"/>
      <w:pPr>
        <w:ind w:left="5390" w:hanging="1080"/>
      </w:pPr>
      <w:rPr>
        <w:rFonts w:hint="default"/>
        <w:color w:val="000000"/>
      </w:rPr>
    </w:lvl>
    <w:lvl w:ilvl="6">
      <w:start w:val="1"/>
      <w:numFmt w:val="decimal"/>
      <w:lvlText w:val="%1.%2.%3.%4.%5.%6.%7"/>
      <w:lvlJc w:val="left"/>
      <w:pPr>
        <w:ind w:left="6612" w:hanging="1440"/>
      </w:pPr>
      <w:rPr>
        <w:rFonts w:hint="default"/>
        <w:color w:val="000000"/>
      </w:rPr>
    </w:lvl>
    <w:lvl w:ilvl="7">
      <w:start w:val="1"/>
      <w:numFmt w:val="decimal"/>
      <w:lvlText w:val="%1.%2.%3.%4.%5.%6.%7.%8"/>
      <w:lvlJc w:val="left"/>
      <w:pPr>
        <w:ind w:left="7834" w:hanging="1800"/>
      </w:pPr>
      <w:rPr>
        <w:rFonts w:hint="default"/>
        <w:color w:val="000000"/>
      </w:rPr>
    </w:lvl>
    <w:lvl w:ilvl="8">
      <w:start w:val="1"/>
      <w:numFmt w:val="decimal"/>
      <w:lvlText w:val="%1.%2.%3.%4.%5.%6.%7.%8.%9"/>
      <w:lvlJc w:val="left"/>
      <w:pPr>
        <w:ind w:left="8696" w:hanging="1800"/>
      </w:pPr>
      <w:rPr>
        <w:rFonts w:hint="default"/>
        <w:color w:val="000000"/>
      </w:rPr>
    </w:lvl>
  </w:abstractNum>
  <w:abstractNum w:abstractNumId="7">
    <w:nsid w:val="19BB595E"/>
    <w:multiLevelType w:val="multilevel"/>
    <w:tmpl w:val="7DA82266"/>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E024388"/>
    <w:multiLevelType w:val="hybridMultilevel"/>
    <w:tmpl w:val="AB7ADAA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A0A45F2"/>
    <w:multiLevelType w:val="multilevel"/>
    <w:tmpl w:val="C994C102"/>
    <w:lvl w:ilvl="0">
      <w:start w:val="1"/>
      <w:numFmt w:val="decimal"/>
      <w:lvlText w:val="%1."/>
      <w:lvlJc w:val="left"/>
      <w:pPr>
        <w:ind w:left="1222" w:hanging="360"/>
      </w:pPr>
      <w:rPr>
        <w:rFonts w:hint="default"/>
      </w:rPr>
    </w:lvl>
    <w:lvl w:ilvl="1">
      <w:start w:val="1"/>
      <w:numFmt w:val="decimal"/>
      <w:isLgl/>
      <w:lvlText w:val="%1.%2."/>
      <w:lvlJc w:val="left"/>
      <w:pPr>
        <w:ind w:left="1222" w:hanging="360"/>
      </w:pPr>
      <w:rPr>
        <w:rFonts w:hint="default"/>
        <w:color w:val="000000"/>
        <w:sz w:val="22"/>
      </w:rPr>
    </w:lvl>
    <w:lvl w:ilvl="2">
      <w:start w:val="1"/>
      <w:numFmt w:val="decimal"/>
      <w:isLgl/>
      <w:lvlText w:val="%1.%2.%3."/>
      <w:lvlJc w:val="left"/>
      <w:pPr>
        <w:ind w:left="1582" w:hanging="720"/>
      </w:pPr>
      <w:rPr>
        <w:rFonts w:hint="default"/>
        <w:color w:val="000000"/>
        <w:sz w:val="20"/>
      </w:rPr>
    </w:lvl>
    <w:lvl w:ilvl="3">
      <w:start w:val="1"/>
      <w:numFmt w:val="decimal"/>
      <w:isLgl/>
      <w:lvlText w:val="%1.%2.%3.%4."/>
      <w:lvlJc w:val="left"/>
      <w:pPr>
        <w:ind w:left="1582" w:hanging="720"/>
      </w:pPr>
      <w:rPr>
        <w:rFonts w:hint="default"/>
        <w:color w:val="000000"/>
        <w:sz w:val="22"/>
      </w:rPr>
    </w:lvl>
    <w:lvl w:ilvl="4">
      <w:start w:val="1"/>
      <w:numFmt w:val="decimal"/>
      <w:isLgl/>
      <w:lvlText w:val="%1.%2.%3.%4.%5."/>
      <w:lvlJc w:val="left"/>
      <w:pPr>
        <w:ind w:left="1942" w:hanging="1080"/>
      </w:pPr>
      <w:rPr>
        <w:rFonts w:hint="default"/>
        <w:color w:val="000000"/>
        <w:sz w:val="22"/>
      </w:rPr>
    </w:lvl>
    <w:lvl w:ilvl="5">
      <w:start w:val="1"/>
      <w:numFmt w:val="decimal"/>
      <w:isLgl/>
      <w:lvlText w:val="%1.%2.%3.%4.%5.%6."/>
      <w:lvlJc w:val="left"/>
      <w:pPr>
        <w:ind w:left="1942" w:hanging="1080"/>
      </w:pPr>
      <w:rPr>
        <w:rFonts w:hint="default"/>
        <w:color w:val="000000"/>
        <w:sz w:val="22"/>
      </w:rPr>
    </w:lvl>
    <w:lvl w:ilvl="6">
      <w:start w:val="1"/>
      <w:numFmt w:val="decimal"/>
      <w:isLgl/>
      <w:lvlText w:val="%1.%2.%3.%4.%5.%6.%7."/>
      <w:lvlJc w:val="left"/>
      <w:pPr>
        <w:ind w:left="2302" w:hanging="1440"/>
      </w:pPr>
      <w:rPr>
        <w:rFonts w:hint="default"/>
        <w:color w:val="000000"/>
        <w:sz w:val="22"/>
      </w:rPr>
    </w:lvl>
    <w:lvl w:ilvl="7">
      <w:start w:val="1"/>
      <w:numFmt w:val="decimal"/>
      <w:isLgl/>
      <w:lvlText w:val="%1.%2.%3.%4.%5.%6.%7.%8."/>
      <w:lvlJc w:val="left"/>
      <w:pPr>
        <w:ind w:left="2302" w:hanging="1440"/>
      </w:pPr>
      <w:rPr>
        <w:rFonts w:hint="default"/>
        <w:color w:val="000000"/>
        <w:sz w:val="22"/>
      </w:rPr>
    </w:lvl>
    <w:lvl w:ilvl="8">
      <w:start w:val="1"/>
      <w:numFmt w:val="decimal"/>
      <w:isLgl/>
      <w:lvlText w:val="%1.%2.%3.%4.%5.%6.%7.%8.%9."/>
      <w:lvlJc w:val="left"/>
      <w:pPr>
        <w:ind w:left="2662" w:hanging="1800"/>
      </w:pPr>
      <w:rPr>
        <w:rFonts w:hint="default"/>
        <w:color w:val="000000"/>
        <w:sz w:val="22"/>
      </w:rPr>
    </w:lvl>
  </w:abstractNum>
  <w:abstractNum w:abstractNumId="10">
    <w:nsid w:val="3C787E17"/>
    <w:multiLevelType w:val="hybridMultilevel"/>
    <w:tmpl w:val="568EDB9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F1B0074"/>
    <w:multiLevelType w:val="multilevel"/>
    <w:tmpl w:val="00000000"/>
    <w:lvl w:ilvl="0">
      <w:start w:val="1"/>
      <w:numFmt w:val="decimal"/>
      <w:lvlText w:val="%1."/>
      <w:lvlJc w:val="left"/>
      <w:rPr>
        <w:b w:val="0"/>
        <w:bCs w:val="0"/>
        <w:i/>
        <w:iCs/>
        <w:smallCaps w:val="0"/>
        <w:strike w:val="0"/>
        <w:color w:val="000000"/>
        <w:spacing w:val="-10"/>
        <w:w w:val="100"/>
        <w:position w:val="0"/>
        <w:sz w:val="24"/>
        <w:szCs w:val="24"/>
        <w:u w:val="none"/>
      </w:rPr>
    </w:lvl>
    <w:lvl w:ilvl="1">
      <w:start w:val="1"/>
      <w:numFmt w:val="decimal"/>
      <w:lvlText w:val="%1."/>
      <w:lvlJc w:val="left"/>
      <w:rPr>
        <w:b w:val="0"/>
        <w:bCs w:val="0"/>
        <w:i/>
        <w:iCs/>
        <w:smallCaps w:val="0"/>
        <w:strike w:val="0"/>
        <w:color w:val="000000"/>
        <w:spacing w:val="-10"/>
        <w:w w:val="100"/>
        <w:position w:val="0"/>
        <w:sz w:val="24"/>
        <w:szCs w:val="24"/>
        <w:u w:val="none"/>
      </w:rPr>
    </w:lvl>
    <w:lvl w:ilvl="2">
      <w:start w:val="1"/>
      <w:numFmt w:val="decimal"/>
      <w:lvlText w:val="%1."/>
      <w:lvlJc w:val="left"/>
      <w:rPr>
        <w:b w:val="0"/>
        <w:bCs w:val="0"/>
        <w:i/>
        <w:iCs/>
        <w:smallCaps w:val="0"/>
        <w:strike w:val="0"/>
        <w:color w:val="000000"/>
        <w:spacing w:val="-10"/>
        <w:w w:val="100"/>
        <w:position w:val="0"/>
        <w:sz w:val="24"/>
        <w:szCs w:val="24"/>
        <w:u w:val="none"/>
      </w:rPr>
    </w:lvl>
    <w:lvl w:ilvl="3">
      <w:start w:val="1"/>
      <w:numFmt w:val="decimal"/>
      <w:lvlText w:val="%1."/>
      <w:lvlJc w:val="left"/>
      <w:rPr>
        <w:b w:val="0"/>
        <w:bCs w:val="0"/>
        <w:i/>
        <w:iCs/>
        <w:smallCaps w:val="0"/>
        <w:strike w:val="0"/>
        <w:color w:val="000000"/>
        <w:spacing w:val="-10"/>
        <w:w w:val="100"/>
        <w:position w:val="0"/>
        <w:sz w:val="24"/>
        <w:szCs w:val="24"/>
        <w:u w:val="none"/>
      </w:rPr>
    </w:lvl>
    <w:lvl w:ilvl="4">
      <w:start w:val="1"/>
      <w:numFmt w:val="decimal"/>
      <w:lvlText w:val="%1."/>
      <w:lvlJc w:val="left"/>
      <w:rPr>
        <w:b w:val="0"/>
        <w:bCs w:val="0"/>
        <w:i/>
        <w:iCs/>
        <w:smallCaps w:val="0"/>
        <w:strike w:val="0"/>
        <w:color w:val="000000"/>
        <w:spacing w:val="-10"/>
        <w:w w:val="100"/>
        <w:position w:val="0"/>
        <w:sz w:val="24"/>
        <w:szCs w:val="24"/>
        <w:u w:val="none"/>
      </w:rPr>
    </w:lvl>
    <w:lvl w:ilvl="5">
      <w:start w:val="1"/>
      <w:numFmt w:val="decimal"/>
      <w:lvlText w:val="%1."/>
      <w:lvlJc w:val="left"/>
      <w:rPr>
        <w:b w:val="0"/>
        <w:bCs w:val="0"/>
        <w:i/>
        <w:iCs/>
        <w:smallCaps w:val="0"/>
        <w:strike w:val="0"/>
        <w:color w:val="000000"/>
        <w:spacing w:val="-10"/>
        <w:w w:val="100"/>
        <w:position w:val="0"/>
        <w:sz w:val="24"/>
        <w:szCs w:val="24"/>
        <w:u w:val="none"/>
      </w:rPr>
    </w:lvl>
    <w:lvl w:ilvl="6">
      <w:start w:val="1"/>
      <w:numFmt w:val="decimal"/>
      <w:lvlText w:val="%1."/>
      <w:lvlJc w:val="left"/>
      <w:rPr>
        <w:b w:val="0"/>
        <w:bCs w:val="0"/>
        <w:i/>
        <w:iCs/>
        <w:smallCaps w:val="0"/>
        <w:strike w:val="0"/>
        <w:color w:val="000000"/>
        <w:spacing w:val="-10"/>
        <w:w w:val="100"/>
        <w:position w:val="0"/>
        <w:sz w:val="24"/>
        <w:szCs w:val="24"/>
        <w:u w:val="none"/>
      </w:rPr>
    </w:lvl>
    <w:lvl w:ilvl="7">
      <w:start w:val="1"/>
      <w:numFmt w:val="decimal"/>
      <w:lvlText w:val="%1."/>
      <w:lvlJc w:val="left"/>
      <w:rPr>
        <w:b w:val="0"/>
        <w:bCs w:val="0"/>
        <w:i/>
        <w:iCs/>
        <w:smallCaps w:val="0"/>
        <w:strike w:val="0"/>
        <w:color w:val="000000"/>
        <w:spacing w:val="-10"/>
        <w:w w:val="100"/>
        <w:position w:val="0"/>
        <w:sz w:val="24"/>
        <w:szCs w:val="24"/>
        <w:u w:val="none"/>
      </w:rPr>
    </w:lvl>
    <w:lvl w:ilvl="8">
      <w:start w:val="1"/>
      <w:numFmt w:val="decimal"/>
      <w:lvlText w:val="%1."/>
      <w:lvlJc w:val="left"/>
      <w:rPr>
        <w:b w:val="0"/>
        <w:bCs w:val="0"/>
        <w:i/>
        <w:iCs/>
        <w:smallCaps w:val="0"/>
        <w:strike w:val="0"/>
        <w:color w:val="000000"/>
        <w:spacing w:val="-10"/>
        <w:w w:val="100"/>
        <w:position w:val="0"/>
        <w:sz w:val="24"/>
        <w:szCs w:val="24"/>
        <w:u w:val="none"/>
      </w:rPr>
    </w:lvl>
  </w:abstractNum>
  <w:abstractNum w:abstractNumId="12">
    <w:nsid w:val="4FC03F91"/>
    <w:multiLevelType w:val="multilevel"/>
    <w:tmpl w:val="E41A54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50E40569"/>
    <w:multiLevelType w:val="multilevel"/>
    <w:tmpl w:val="A7E0D61E"/>
    <w:lvl w:ilvl="0">
      <w:start w:val="1"/>
      <w:numFmt w:val="decimal"/>
      <w:lvlText w:val="%1."/>
      <w:lvlJc w:val="left"/>
      <w:pPr>
        <w:ind w:left="720" w:hanging="360"/>
      </w:pPr>
      <w:rPr>
        <w:rFonts w:hint="default"/>
      </w:rPr>
    </w:lvl>
    <w:lvl w:ilvl="1">
      <w:start w:val="5"/>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nsid w:val="54602D70"/>
    <w:multiLevelType w:val="multilevel"/>
    <w:tmpl w:val="B846FFA0"/>
    <w:lvl w:ilvl="0">
      <w:start w:val="1"/>
      <w:numFmt w:val="decimal"/>
      <w:lvlText w:val="%1."/>
      <w:lvlJc w:val="left"/>
      <w:pPr>
        <w:ind w:left="2912" w:hanging="360"/>
      </w:pPr>
      <w:rPr>
        <w:rFonts w:hint="default"/>
        <w:i w:val="0"/>
        <w:sz w:val="22"/>
      </w:rPr>
    </w:lvl>
    <w:lvl w:ilvl="1">
      <w:start w:val="1"/>
      <w:numFmt w:val="decimal"/>
      <w:isLgl/>
      <w:lvlText w:val="%1.%2."/>
      <w:lvlJc w:val="left"/>
      <w:pPr>
        <w:ind w:left="1080" w:hanging="720"/>
      </w:pPr>
      <w:rPr>
        <w:rFonts w:hint="default"/>
        <w:i w:val="0"/>
        <w:color w:val="000000"/>
      </w:rPr>
    </w:lvl>
    <w:lvl w:ilvl="2">
      <w:start w:val="1"/>
      <w:numFmt w:val="decimal"/>
      <w:isLgl/>
      <w:lvlText w:val="%1.%2.%3."/>
      <w:lvlJc w:val="left"/>
      <w:pPr>
        <w:ind w:left="1080" w:hanging="720"/>
      </w:pPr>
      <w:rPr>
        <w:rFonts w:hint="default"/>
        <w:i w:val="0"/>
        <w:color w:val="000000"/>
      </w:rPr>
    </w:lvl>
    <w:lvl w:ilvl="3">
      <w:start w:val="1"/>
      <w:numFmt w:val="decimal"/>
      <w:isLgl/>
      <w:lvlText w:val="%1.%2.%3.%4."/>
      <w:lvlJc w:val="left"/>
      <w:pPr>
        <w:ind w:left="1440" w:hanging="1080"/>
      </w:pPr>
      <w:rPr>
        <w:rFonts w:hint="default"/>
        <w:i/>
        <w:color w:val="000000"/>
      </w:rPr>
    </w:lvl>
    <w:lvl w:ilvl="4">
      <w:start w:val="1"/>
      <w:numFmt w:val="decimal"/>
      <w:isLgl/>
      <w:lvlText w:val="%1.%2.%3.%4.%5."/>
      <w:lvlJc w:val="left"/>
      <w:pPr>
        <w:ind w:left="1440" w:hanging="1080"/>
      </w:pPr>
      <w:rPr>
        <w:rFonts w:hint="default"/>
        <w:i/>
        <w:color w:val="000000"/>
      </w:rPr>
    </w:lvl>
    <w:lvl w:ilvl="5">
      <w:start w:val="1"/>
      <w:numFmt w:val="decimal"/>
      <w:isLgl/>
      <w:lvlText w:val="%1.%2.%3.%4.%5.%6."/>
      <w:lvlJc w:val="left"/>
      <w:pPr>
        <w:ind w:left="1800" w:hanging="1440"/>
      </w:pPr>
      <w:rPr>
        <w:rFonts w:hint="default"/>
        <w:i/>
        <w:color w:val="000000"/>
      </w:rPr>
    </w:lvl>
    <w:lvl w:ilvl="6">
      <w:start w:val="1"/>
      <w:numFmt w:val="decimal"/>
      <w:isLgl/>
      <w:lvlText w:val="%1.%2.%3.%4.%5.%6.%7."/>
      <w:lvlJc w:val="left"/>
      <w:pPr>
        <w:ind w:left="1800" w:hanging="1440"/>
      </w:pPr>
      <w:rPr>
        <w:rFonts w:hint="default"/>
        <w:i/>
        <w:color w:val="000000"/>
      </w:rPr>
    </w:lvl>
    <w:lvl w:ilvl="7">
      <w:start w:val="1"/>
      <w:numFmt w:val="decimal"/>
      <w:isLgl/>
      <w:lvlText w:val="%1.%2.%3.%4.%5.%6.%7.%8."/>
      <w:lvlJc w:val="left"/>
      <w:pPr>
        <w:ind w:left="2160" w:hanging="1800"/>
      </w:pPr>
      <w:rPr>
        <w:rFonts w:hint="default"/>
        <w:i/>
        <w:color w:val="000000"/>
      </w:rPr>
    </w:lvl>
    <w:lvl w:ilvl="8">
      <w:start w:val="1"/>
      <w:numFmt w:val="decimal"/>
      <w:isLgl/>
      <w:lvlText w:val="%1.%2.%3.%4.%5.%6.%7.%8.%9."/>
      <w:lvlJc w:val="left"/>
      <w:pPr>
        <w:ind w:left="2160" w:hanging="1800"/>
      </w:pPr>
      <w:rPr>
        <w:rFonts w:hint="default"/>
        <w:i/>
        <w:color w:val="000000"/>
      </w:rPr>
    </w:lvl>
  </w:abstractNum>
  <w:abstractNum w:abstractNumId="15">
    <w:nsid w:val="58173D8B"/>
    <w:multiLevelType w:val="hybridMultilevel"/>
    <w:tmpl w:val="8766F9F4"/>
    <w:lvl w:ilvl="0" w:tplc="D5F0D56E">
      <w:start w:val="1"/>
      <w:numFmt w:val="decimal"/>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BE64A48"/>
    <w:multiLevelType w:val="hybridMultilevel"/>
    <w:tmpl w:val="2EAAA38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5D221D44"/>
    <w:multiLevelType w:val="hybridMultilevel"/>
    <w:tmpl w:val="0DE45D1C"/>
    <w:lvl w:ilvl="0" w:tplc="649074BE">
      <w:start w:val="1"/>
      <w:numFmt w:val="decimal"/>
      <w:lvlText w:val="%1."/>
      <w:lvlJc w:val="left"/>
      <w:pPr>
        <w:ind w:left="720" w:hanging="360"/>
      </w:pPr>
      <w:rPr>
        <w:rFonts w:hint="default"/>
        <w:i w:val="0"/>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FDE1BF4"/>
    <w:multiLevelType w:val="multilevel"/>
    <w:tmpl w:val="545805E0"/>
    <w:lvl w:ilvl="0">
      <w:start w:val="1"/>
      <w:numFmt w:val="decimal"/>
      <w:lvlText w:val="%1."/>
      <w:lvlJc w:val="left"/>
      <w:pPr>
        <w:ind w:left="720" w:hanging="360"/>
      </w:pPr>
      <w:rPr>
        <w:rFonts w:hint="default"/>
        <w:color w:val="000000"/>
        <w:sz w:val="22"/>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60E03FD5"/>
    <w:multiLevelType w:val="multilevel"/>
    <w:tmpl w:val="E8DAB47C"/>
    <w:lvl w:ilvl="0">
      <w:start w:val="1"/>
      <w:numFmt w:val="decimal"/>
      <w:pStyle w:val="1HeadingArtikel"/>
      <w:lvlText w:val="%1."/>
      <w:lvlJc w:val="left"/>
      <w:pPr>
        <w:ind w:left="720" w:hanging="360"/>
      </w:pPr>
      <w:rPr>
        <w:rFonts w:hint="default"/>
      </w:rPr>
    </w:lvl>
    <w:lvl w:ilvl="1">
      <w:start w:val="1"/>
      <w:numFmt w:val="decimal"/>
      <w:pStyle w:val="2HeadingArtikel"/>
      <w:isLgl/>
      <w:lvlText w:val="%1.%2"/>
      <w:lvlJc w:val="left"/>
      <w:pPr>
        <w:ind w:left="720" w:hanging="360"/>
      </w:pPr>
      <w:rPr>
        <w:rFonts w:hint="default"/>
      </w:rPr>
    </w:lvl>
    <w:lvl w:ilvl="2">
      <w:start w:val="1"/>
      <w:numFmt w:val="decimal"/>
      <w:pStyle w:val="3HeadingArtike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nsid w:val="626C0831"/>
    <w:multiLevelType w:val="hybridMultilevel"/>
    <w:tmpl w:val="159C63FC"/>
    <w:lvl w:ilvl="0" w:tplc="56A690B0">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40010D0"/>
    <w:multiLevelType w:val="hybridMultilevel"/>
    <w:tmpl w:val="9FA402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73060BA5"/>
    <w:multiLevelType w:val="multilevel"/>
    <w:tmpl w:val="DCB840F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88316D9"/>
    <w:multiLevelType w:val="multilevel"/>
    <w:tmpl w:val="80FA8FA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22"/>
  </w:num>
  <w:num w:numId="3">
    <w:abstractNumId w:val="0"/>
  </w:num>
  <w:num w:numId="4">
    <w:abstractNumId w:val="1"/>
  </w:num>
  <w:num w:numId="5">
    <w:abstractNumId w:val="11"/>
  </w:num>
  <w:num w:numId="6">
    <w:abstractNumId w:val="4"/>
  </w:num>
  <w:num w:numId="7">
    <w:abstractNumId w:val="20"/>
  </w:num>
  <w:num w:numId="8">
    <w:abstractNumId w:val="15"/>
  </w:num>
  <w:num w:numId="9">
    <w:abstractNumId w:val="9"/>
  </w:num>
  <w:num w:numId="10">
    <w:abstractNumId w:val="2"/>
  </w:num>
  <w:num w:numId="11">
    <w:abstractNumId w:val="18"/>
  </w:num>
  <w:num w:numId="12">
    <w:abstractNumId w:val="16"/>
  </w:num>
  <w:num w:numId="13">
    <w:abstractNumId w:val="13"/>
  </w:num>
  <w:num w:numId="14">
    <w:abstractNumId w:val="17"/>
  </w:num>
  <w:num w:numId="15">
    <w:abstractNumId w:val="3"/>
  </w:num>
  <w:num w:numId="16">
    <w:abstractNumId w:val="12"/>
  </w:num>
  <w:num w:numId="17">
    <w:abstractNumId w:val="10"/>
  </w:num>
  <w:num w:numId="18">
    <w:abstractNumId w:val="21"/>
  </w:num>
  <w:num w:numId="19">
    <w:abstractNumId w:val="14"/>
  </w:num>
  <w:num w:numId="20">
    <w:abstractNumId w:val="8"/>
  </w:num>
  <w:num w:numId="21">
    <w:abstractNumId w:val="6"/>
  </w:num>
  <w:num w:numId="22">
    <w:abstractNumId w:val="5"/>
  </w:num>
  <w:num w:numId="23">
    <w:abstractNumId w:val="19"/>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grammar="clean"/>
  <w:attachedTemplate r:id="rId1"/>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TQ3Mre0NDAwM7I0NTVW0lEKTi0uzszPAykwrAUAHrs9zCwAAAA="/>
  </w:docVars>
  <w:rsids>
    <w:rsidRoot w:val="00FF4CE3"/>
    <w:rsid w:val="00003EC3"/>
    <w:rsid w:val="00011B06"/>
    <w:rsid w:val="00011E23"/>
    <w:rsid w:val="00011F1C"/>
    <w:rsid w:val="000147AC"/>
    <w:rsid w:val="000202C6"/>
    <w:rsid w:val="00023430"/>
    <w:rsid w:val="00026B04"/>
    <w:rsid w:val="00033A8C"/>
    <w:rsid w:val="00037645"/>
    <w:rsid w:val="0004065F"/>
    <w:rsid w:val="000445AE"/>
    <w:rsid w:val="00044DC6"/>
    <w:rsid w:val="00053F06"/>
    <w:rsid w:val="000737EF"/>
    <w:rsid w:val="000739B7"/>
    <w:rsid w:val="0007525B"/>
    <w:rsid w:val="0007578D"/>
    <w:rsid w:val="000776A0"/>
    <w:rsid w:val="000827AA"/>
    <w:rsid w:val="00090CB5"/>
    <w:rsid w:val="00094EA0"/>
    <w:rsid w:val="000A66F3"/>
    <w:rsid w:val="000A7742"/>
    <w:rsid w:val="000B3B61"/>
    <w:rsid w:val="000B5DCB"/>
    <w:rsid w:val="000B7022"/>
    <w:rsid w:val="000B79B7"/>
    <w:rsid w:val="000D60BF"/>
    <w:rsid w:val="000D6D25"/>
    <w:rsid w:val="000D7DC0"/>
    <w:rsid w:val="000E1431"/>
    <w:rsid w:val="000F20EB"/>
    <w:rsid w:val="000F2B06"/>
    <w:rsid w:val="000F3BDA"/>
    <w:rsid w:val="000F42BF"/>
    <w:rsid w:val="00103F18"/>
    <w:rsid w:val="0010532A"/>
    <w:rsid w:val="00107586"/>
    <w:rsid w:val="00115E46"/>
    <w:rsid w:val="00123548"/>
    <w:rsid w:val="00127718"/>
    <w:rsid w:val="00142795"/>
    <w:rsid w:val="00143B7E"/>
    <w:rsid w:val="00143FCC"/>
    <w:rsid w:val="00146CB6"/>
    <w:rsid w:val="00155588"/>
    <w:rsid w:val="00155C9D"/>
    <w:rsid w:val="00165A9F"/>
    <w:rsid w:val="001667D2"/>
    <w:rsid w:val="001B2518"/>
    <w:rsid w:val="001B294B"/>
    <w:rsid w:val="001B5717"/>
    <w:rsid w:val="001C4222"/>
    <w:rsid w:val="001D7F4B"/>
    <w:rsid w:val="001E3271"/>
    <w:rsid w:val="001E56D4"/>
    <w:rsid w:val="001F0979"/>
    <w:rsid w:val="001F1EBB"/>
    <w:rsid w:val="00201CF6"/>
    <w:rsid w:val="00217CD8"/>
    <w:rsid w:val="00227A0A"/>
    <w:rsid w:val="00231C4F"/>
    <w:rsid w:val="00245A2F"/>
    <w:rsid w:val="00245FBF"/>
    <w:rsid w:val="00255DEE"/>
    <w:rsid w:val="00262C78"/>
    <w:rsid w:val="00263E36"/>
    <w:rsid w:val="002676ED"/>
    <w:rsid w:val="00271FB7"/>
    <w:rsid w:val="00276F38"/>
    <w:rsid w:val="00284F0E"/>
    <w:rsid w:val="00285CEC"/>
    <w:rsid w:val="0028615E"/>
    <w:rsid w:val="00294C77"/>
    <w:rsid w:val="002A293A"/>
    <w:rsid w:val="002A4EFF"/>
    <w:rsid w:val="002A5662"/>
    <w:rsid w:val="002A6AC2"/>
    <w:rsid w:val="002B0E19"/>
    <w:rsid w:val="002B5675"/>
    <w:rsid w:val="002C4962"/>
    <w:rsid w:val="002C72F4"/>
    <w:rsid w:val="002E1D30"/>
    <w:rsid w:val="002E4937"/>
    <w:rsid w:val="002F3533"/>
    <w:rsid w:val="002F4801"/>
    <w:rsid w:val="002F504B"/>
    <w:rsid w:val="002F68C1"/>
    <w:rsid w:val="00302C48"/>
    <w:rsid w:val="00305F4D"/>
    <w:rsid w:val="00307376"/>
    <w:rsid w:val="00307796"/>
    <w:rsid w:val="00311F8F"/>
    <w:rsid w:val="00316D6D"/>
    <w:rsid w:val="00326768"/>
    <w:rsid w:val="00326E92"/>
    <w:rsid w:val="00335889"/>
    <w:rsid w:val="003372B0"/>
    <w:rsid w:val="00350309"/>
    <w:rsid w:val="0035047F"/>
    <w:rsid w:val="003600E6"/>
    <w:rsid w:val="00362546"/>
    <w:rsid w:val="003648D9"/>
    <w:rsid w:val="00367349"/>
    <w:rsid w:val="00367954"/>
    <w:rsid w:val="003711FD"/>
    <w:rsid w:val="0038471D"/>
    <w:rsid w:val="00387AD0"/>
    <w:rsid w:val="00390D16"/>
    <w:rsid w:val="003A7DCA"/>
    <w:rsid w:val="003A7E4D"/>
    <w:rsid w:val="003B0E9F"/>
    <w:rsid w:val="003B67B6"/>
    <w:rsid w:val="003B6CBE"/>
    <w:rsid w:val="003C163F"/>
    <w:rsid w:val="003C6C2D"/>
    <w:rsid w:val="003E1B9D"/>
    <w:rsid w:val="003F2C3E"/>
    <w:rsid w:val="003F4766"/>
    <w:rsid w:val="0040516B"/>
    <w:rsid w:val="00423187"/>
    <w:rsid w:val="004313FA"/>
    <w:rsid w:val="0043188D"/>
    <w:rsid w:val="00433E3B"/>
    <w:rsid w:val="00436062"/>
    <w:rsid w:val="004368A0"/>
    <w:rsid w:val="00442283"/>
    <w:rsid w:val="00461BBB"/>
    <w:rsid w:val="004621C0"/>
    <w:rsid w:val="004626AA"/>
    <w:rsid w:val="00465FFF"/>
    <w:rsid w:val="00474881"/>
    <w:rsid w:val="004A28A3"/>
    <w:rsid w:val="004A2B20"/>
    <w:rsid w:val="004C3847"/>
    <w:rsid w:val="004C54CE"/>
    <w:rsid w:val="004D3301"/>
    <w:rsid w:val="004D5C31"/>
    <w:rsid w:val="004D7E57"/>
    <w:rsid w:val="004E0D13"/>
    <w:rsid w:val="004E5E25"/>
    <w:rsid w:val="004E6043"/>
    <w:rsid w:val="004F6ED5"/>
    <w:rsid w:val="005010F0"/>
    <w:rsid w:val="00503C69"/>
    <w:rsid w:val="00511189"/>
    <w:rsid w:val="0051677E"/>
    <w:rsid w:val="005169B6"/>
    <w:rsid w:val="005538BE"/>
    <w:rsid w:val="00557991"/>
    <w:rsid w:val="00560F6D"/>
    <w:rsid w:val="005623E9"/>
    <w:rsid w:val="00570F47"/>
    <w:rsid w:val="00571BB1"/>
    <w:rsid w:val="00584F37"/>
    <w:rsid w:val="00586588"/>
    <w:rsid w:val="00590E15"/>
    <w:rsid w:val="00592D25"/>
    <w:rsid w:val="005A1DFD"/>
    <w:rsid w:val="005A55A3"/>
    <w:rsid w:val="005A5AD0"/>
    <w:rsid w:val="005B2720"/>
    <w:rsid w:val="005C20C4"/>
    <w:rsid w:val="005C3009"/>
    <w:rsid w:val="005C3983"/>
    <w:rsid w:val="005C7897"/>
    <w:rsid w:val="005D4296"/>
    <w:rsid w:val="005E0500"/>
    <w:rsid w:val="005E4773"/>
    <w:rsid w:val="005E4C14"/>
    <w:rsid w:val="005F1668"/>
    <w:rsid w:val="006038BC"/>
    <w:rsid w:val="006100EA"/>
    <w:rsid w:val="00617DE7"/>
    <w:rsid w:val="00627943"/>
    <w:rsid w:val="00644D01"/>
    <w:rsid w:val="00644E38"/>
    <w:rsid w:val="00654748"/>
    <w:rsid w:val="006626AE"/>
    <w:rsid w:val="006744A7"/>
    <w:rsid w:val="00695A55"/>
    <w:rsid w:val="006A2DF1"/>
    <w:rsid w:val="006A3111"/>
    <w:rsid w:val="006A352C"/>
    <w:rsid w:val="006B0222"/>
    <w:rsid w:val="006B7EDB"/>
    <w:rsid w:val="006C5EC3"/>
    <w:rsid w:val="006C7B68"/>
    <w:rsid w:val="006D174A"/>
    <w:rsid w:val="006D1B57"/>
    <w:rsid w:val="006E2F05"/>
    <w:rsid w:val="006E41AD"/>
    <w:rsid w:val="006E4A99"/>
    <w:rsid w:val="006F328E"/>
    <w:rsid w:val="006F558F"/>
    <w:rsid w:val="006F5D13"/>
    <w:rsid w:val="00701042"/>
    <w:rsid w:val="00710DFC"/>
    <w:rsid w:val="0071209E"/>
    <w:rsid w:val="0072014A"/>
    <w:rsid w:val="00726385"/>
    <w:rsid w:val="007273CB"/>
    <w:rsid w:val="00735B0F"/>
    <w:rsid w:val="00742085"/>
    <w:rsid w:val="0074229A"/>
    <w:rsid w:val="00755478"/>
    <w:rsid w:val="00766540"/>
    <w:rsid w:val="00771AC9"/>
    <w:rsid w:val="00774BC5"/>
    <w:rsid w:val="007868D4"/>
    <w:rsid w:val="007A715C"/>
    <w:rsid w:val="007B1B7C"/>
    <w:rsid w:val="007B2D44"/>
    <w:rsid w:val="007B5D5F"/>
    <w:rsid w:val="007C0854"/>
    <w:rsid w:val="007C3489"/>
    <w:rsid w:val="007C6D60"/>
    <w:rsid w:val="007D008A"/>
    <w:rsid w:val="007E50FC"/>
    <w:rsid w:val="0080220A"/>
    <w:rsid w:val="008034F0"/>
    <w:rsid w:val="00803E7F"/>
    <w:rsid w:val="0081091F"/>
    <w:rsid w:val="008111D9"/>
    <w:rsid w:val="00812B3A"/>
    <w:rsid w:val="008154AB"/>
    <w:rsid w:val="00815BDF"/>
    <w:rsid w:val="00833074"/>
    <w:rsid w:val="00834AC5"/>
    <w:rsid w:val="008459B1"/>
    <w:rsid w:val="008512D1"/>
    <w:rsid w:val="00860597"/>
    <w:rsid w:val="00861DAB"/>
    <w:rsid w:val="0086680A"/>
    <w:rsid w:val="0087590F"/>
    <w:rsid w:val="00881028"/>
    <w:rsid w:val="008825C1"/>
    <w:rsid w:val="00885736"/>
    <w:rsid w:val="008A1C4F"/>
    <w:rsid w:val="008B131B"/>
    <w:rsid w:val="008B33E3"/>
    <w:rsid w:val="008D6615"/>
    <w:rsid w:val="008E1BF0"/>
    <w:rsid w:val="008E40D9"/>
    <w:rsid w:val="008E47EC"/>
    <w:rsid w:val="00902577"/>
    <w:rsid w:val="00903643"/>
    <w:rsid w:val="00912203"/>
    <w:rsid w:val="009136BC"/>
    <w:rsid w:val="0091465A"/>
    <w:rsid w:val="009217B0"/>
    <w:rsid w:val="00921EB4"/>
    <w:rsid w:val="009343EA"/>
    <w:rsid w:val="00944AE2"/>
    <w:rsid w:val="0094528D"/>
    <w:rsid w:val="00945A12"/>
    <w:rsid w:val="00961BCE"/>
    <w:rsid w:val="00964B55"/>
    <w:rsid w:val="00964DB6"/>
    <w:rsid w:val="0096521F"/>
    <w:rsid w:val="00974AD4"/>
    <w:rsid w:val="009814DB"/>
    <w:rsid w:val="0098377C"/>
    <w:rsid w:val="00983B1A"/>
    <w:rsid w:val="00984AEF"/>
    <w:rsid w:val="00995061"/>
    <w:rsid w:val="009A411D"/>
    <w:rsid w:val="009A565C"/>
    <w:rsid w:val="009C14BD"/>
    <w:rsid w:val="009C5F75"/>
    <w:rsid w:val="009C680D"/>
    <w:rsid w:val="009D1147"/>
    <w:rsid w:val="009D21E7"/>
    <w:rsid w:val="009D6EAA"/>
    <w:rsid w:val="009E69C8"/>
    <w:rsid w:val="009F20FB"/>
    <w:rsid w:val="009F35DA"/>
    <w:rsid w:val="00A00F71"/>
    <w:rsid w:val="00A058D6"/>
    <w:rsid w:val="00A07B41"/>
    <w:rsid w:val="00A2299A"/>
    <w:rsid w:val="00A30B10"/>
    <w:rsid w:val="00A32852"/>
    <w:rsid w:val="00A41A4F"/>
    <w:rsid w:val="00A4213A"/>
    <w:rsid w:val="00A506D4"/>
    <w:rsid w:val="00A5504B"/>
    <w:rsid w:val="00A6145D"/>
    <w:rsid w:val="00A61B80"/>
    <w:rsid w:val="00A7036F"/>
    <w:rsid w:val="00A72C33"/>
    <w:rsid w:val="00A7548A"/>
    <w:rsid w:val="00A80457"/>
    <w:rsid w:val="00A85CAA"/>
    <w:rsid w:val="00A925BF"/>
    <w:rsid w:val="00A94B5D"/>
    <w:rsid w:val="00AB04EA"/>
    <w:rsid w:val="00AB3607"/>
    <w:rsid w:val="00AB3AF8"/>
    <w:rsid w:val="00AB58CF"/>
    <w:rsid w:val="00AC1D64"/>
    <w:rsid w:val="00AC262F"/>
    <w:rsid w:val="00AC30FC"/>
    <w:rsid w:val="00AD4EF1"/>
    <w:rsid w:val="00AE2898"/>
    <w:rsid w:val="00AE4C98"/>
    <w:rsid w:val="00AF2E2E"/>
    <w:rsid w:val="00B130F9"/>
    <w:rsid w:val="00B43205"/>
    <w:rsid w:val="00B44DEA"/>
    <w:rsid w:val="00B4638D"/>
    <w:rsid w:val="00B471F9"/>
    <w:rsid w:val="00B51CDD"/>
    <w:rsid w:val="00B60988"/>
    <w:rsid w:val="00B6617B"/>
    <w:rsid w:val="00B808FE"/>
    <w:rsid w:val="00B91850"/>
    <w:rsid w:val="00BC64DE"/>
    <w:rsid w:val="00BC6904"/>
    <w:rsid w:val="00BD61FF"/>
    <w:rsid w:val="00BE4726"/>
    <w:rsid w:val="00BF6537"/>
    <w:rsid w:val="00C04430"/>
    <w:rsid w:val="00C25000"/>
    <w:rsid w:val="00C44AFE"/>
    <w:rsid w:val="00C50EEC"/>
    <w:rsid w:val="00C5643E"/>
    <w:rsid w:val="00C57912"/>
    <w:rsid w:val="00C72A27"/>
    <w:rsid w:val="00C74F26"/>
    <w:rsid w:val="00C91BC6"/>
    <w:rsid w:val="00C920FA"/>
    <w:rsid w:val="00C935CD"/>
    <w:rsid w:val="00CA09A7"/>
    <w:rsid w:val="00CA1741"/>
    <w:rsid w:val="00CD40A5"/>
    <w:rsid w:val="00CD463F"/>
    <w:rsid w:val="00CE1AC3"/>
    <w:rsid w:val="00CE202C"/>
    <w:rsid w:val="00CE669B"/>
    <w:rsid w:val="00CF170E"/>
    <w:rsid w:val="00D01A11"/>
    <w:rsid w:val="00D07B19"/>
    <w:rsid w:val="00D11739"/>
    <w:rsid w:val="00D4091D"/>
    <w:rsid w:val="00D42B61"/>
    <w:rsid w:val="00D43093"/>
    <w:rsid w:val="00D455BB"/>
    <w:rsid w:val="00D459AD"/>
    <w:rsid w:val="00D64764"/>
    <w:rsid w:val="00D708BD"/>
    <w:rsid w:val="00D7122D"/>
    <w:rsid w:val="00D72D27"/>
    <w:rsid w:val="00D7466A"/>
    <w:rsid w:val="00D753A0"/>
    <w:rsid w:val="00D7544F"/>
    <w:rsid w:val="00D757E3"/>
    <w:rsid w:val="00D85857"/>
    <w:rsid w:val="00D86118"/>
    <w:rsid w:val="00D86E9D"/>
    <w:rsid w:val="00D90D1E"/>
    <w:rsid w:val="00D94309"/>
    <w:rsid w:val="00DA3B73"/>
    <w:rsid w:val="00DA4C77"/>
    <w:rsid w:val="00DA69D5"/>
    <w:rsid w:val="00DA73E4"/>
    <w:rsid w:val="00DB1781"/>
    <w:rsid w:val="00DB3007"/>
    <w:rsid w:val="00DB5900"/>
    <w:rsid w:val="00DD410B"/>
    <w:rsid w:val="00DF02C2"/>
    <w:rsid w:val="00DF0EB6"/>
    <w:rsid w:val="00DF2209"/>
    <w:rsid w:val="00DF5BD0"/>
    <w:rsid w:val="00DF5E57"/>
    <w:rsid w:val="00DF661B"/>
    <w:rsid w:val="00E02B4E"/>
    <w:rsid w:val="00E05ABB"/>
    <w:rsid w:val="00E07829"/>
    <w:rsid w:val="00E1046C"/>
    <w:rsid w:val="00E1619A"/>
    <w:rsid w:val="00E21587"/>
    <w:rsid w:val="00E23C2B"/>
    <w:rsid w:val="00E27212"/>
    <w:rsid w:val="00E27657"/>
    <w:rsid w:val="00E30806"/>
    <w:rsid w:val="00E42911"/>
    <w:rsid w:val="00E445C3"/>
    <w:rsid w:val="00E46209"/>
    <w:rsid w:val="00E52376"/>
    <w:rsid w:val="00E53964"/>
    <w:rsid w:val="00E6085E"/>
    <w:rsid w:val="00E60DBE"/>
    <w:rsid w:val="00E63C06"/>
    <w:rsid w:val="00E6426C"/>
    <w:rsid w:val="00E65C89"/>
    <w:rsid w:val="00E676B4"/>
    <w:rsid w:val="00E714F7"/>
    <w:rsid w:val="00E728FE"/>
    <w:rsid w:val="00E77631"/>
    <w:rsid w:val="00E80AFE"/>
    <w:rsid w:val="00E874E4"/>
    <w:rsid w:val="00E94052"/>
    <w:rsid w:val="00E97E18"/>
    <w:rsid w:val="00E97EA0"/>
    <w:rsid w:val="00EB46A6"/>
    <w:rsid w:val="00EC5E60"/>
    <w:rsid w:val="00ED2032"/>
    <w:rsid w:val="00ED253D"/>
    <w:rsid w:val="00ED38D6"/>
    <w:rsid w:val="00ED4087"/>
    <w:rsid w:val="00ED60E1"/>
    <w:rsid w:val="00EE2DDB"/>
    <w:rsid w:val="00EF5627"/>
    <w:rsid w:val="00F03B20"/>
    <w:rsid w:val="00F04B9A"/>
    <w:rsid w:val="00F074D8"/>
    <w:rsid w:val="00F07B0D"/>
    <w:rsid w:val="00F07E33"/>
    <w:rsid w:val="00F10316"/>
    <w:rsid w:val="00F10CCD"/>
    <w:rsid w:val="00F167AF"/>
    <w:rsid w:val="00F35ACB"/>
    <w:rsid w:val="00F452BB"/>
    <w:rsid w:val="00F47596"/>
    <w:rsid w:val="00F50A48"/>
    <w:rsid w:val="00F55B44"/>
    <w:rsid w:val="00F733C5"/>
    <w:rsid w:val="00F7575C"/>
    <w:rsid w:val="00F764A2"/>
    <w:rsid w:val="00F768F7"/>
    <w:rsid w:val="00F919F9"/>
    <w:rsid w:val="00FA2341"/>
    <w:rsid w:val="00FA4106"/>
    <w:rsid w:val="00FB0362"/>
    <w:rsid w:val="00FC1704"/>
    <w:rsid w:val="00FC5416"/>
    <w:rsid w:val="00FD4183"/>
    <w:rsid w:val="00FD44D8"/>
    <w:rsid w:val="00FE1073"/>
    <w:rsid w:val="00FE1545"/>
    <w:rsid w:val="00FE4FEC"/>
    <w:rsid w:val="00FF179E"/>
    <w:rsid w:val="00FF184B"/>
    <w:rsid w:val="00FF4CE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CC4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pPr>
    <w:rPr>
      <w:color w:val="000000"/>
      <w:sz w:val="24"/>
      <w:szCs w:val="24"/>
      <w:lang w:bidi="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66CC"/>
      <w:u w:val="single"/>
    </w:rPr>
  </w:style>
  <w:style w:type="character" w:customStyle="1" w:styleId="Bodytext2">
    <w:name w:val="Body text (2)_"/>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Bodytext2115ptBold">
    <w:name w:val="Body text (2) + 11;5 pt;Bold"/>
    <w:rPr>
      <w:rFonts w:ascii="Times New Roman" w:eastAsia="Times New Roman" w:hAnsi="Times New Roman" w:cs="Times New Roman"/>
      <w:b/>
      <w:bCs/>
      <w:i w:val="0"/>
      <w:iCs w:val="0"/>
      <w:smallCaps w:val="0"/>
      <w:strike w:val="0"/>
      <w:color w:val="000000"/>
      <w:spacing w:val="0"/>
      <w:w w:val="100"/>
      <w:position w:val="0"/>
      <w:sz w:val="23"/>
      <w:szCs w:val="23"/>
      <w:u w:val="none"/>
      <w:lang w:val="id-ID" w:eastAsia="id-ID" w:bidi="id-ID"/>
    </w:rPr>
  </w:style>
  <w:style w:type="character" w:customStyle="1" w:styleId="Bodytext212ptItalicSpacing0pt">
    <w:name w:val="Body text (2) + 12 pt;Italic;Spacing 0 pt"/>
    <w:rPr>
      <w:rFonts w:ascii="Times New Roman" w:eastAsia="Times New Roman" w:hAnsi="Times New Roman" w:cs="Times New Roman"/>
      <w:b w:val="0"/>
      <w:bCs w:val="0"/>
      <w:i/>
      <w:iCs/>
      <w:smallCaps w:val="0"/>
      <w:strike w:val="0"/>
      <w:color w:val="000000"/>
      <w:spacing w:val="-10"/>
      <w:w w:val="100"/>
      <w:position w:val="0"/>
      <w:sz w:val="24"/>
      <w:szCs w:val="24"/>
      <w:u w:val="none"/>
      <w:lang w:val="id-ID" w:eastAsia="id-ID" w:bidi="id-ID"/>
    </w:rPr>
  </w:style>
  <w:style w:type="character" w:customStyle="1" w:styleId="Headerorfooter">
    <w:name w:val="Header or footer_"/>
    <w:link w:val="Headerorfooter0"/>
    <w:rPr>
      <w:rFonts w:ascii="Times New Roman" w:eastAsia="Times New Roman" w:hAnsi="Times New Roman" w:cs="Times New Roman"/>
      <w:b w:val="0"/>
      <w:bCs w:val="0"/>
      <w:i w:val="0"/>
      <w:iCs w:val="0"/>
      <w:smallCaps w:val="0"/>
      <w:strike w:val="0"/>
      <w:sz w:val="30"/>
      <w:szCs w:val="30"/>
      <w:u w:val="none"/>
    </w:rPr>
  </w:style>
  <w:style w:type="character" w:customStyle="1" w:styleId="Headerorfooter12ptBold">
    <w:name w:val="Header or footer + 12 pt;Bold"/>
    <w:rPr>
      <w:rFonts w:ascii="Times New Roman" w:eastAsia="Times New Roman" w:hAnsi="Times New Roman" w:cs="Times New Roman"/>
      <w:b/>
      <w:bCs/>
      <w:i w:val="0"/>
      <w:iCs w:val="0"/>
      <w:smallCaps w:val="0"/>
      <w:strike w:val="0"/>
      <w:color w:val="000000"/>
      <w:spacing w:val="0"/>
      <w:w w:val="100"/>
      <w:position w:val="0"/>
      <w:sz w:val="24"/>
      <w:szCs w:val="24"/>
      <w:u w:val="none"/>
      <w:lang w:val="id-ID" w:eastAsia="id-ID" w:bidi="id-ID"/>
    </w:rPr>
  </w:style>
  <w:style w:type="character" w:customStyle="1" w:styleId="Headerorfooter1">
    <w:name w:val="Header or footer"/>
    <w:rPr>
      <w:rFonts w:ascii="Times New Roman" w:eastAsia="Times New Roman" w:hAnsi="Times New Roman" w:cs="Times New Roman"/>
      <w:b w:val="0"/>
      <w:bCs w:val="0"/>
      <w:i w:val="0"/>
      <w:iCs w:val="0"/>
      <w:smallCaps w:val="0"/>
      <w:strike w:val="0"/>
      <w:color w:val="000000"/>
      <w:spacing w:val="0"/>
      <w:w w:val="100"/>
      <w:position w:val="0"/>
      <w:sz w:val="30"/>
      <w:szCs w:val="30"/>
      <w:u w:val="none"/>
      <w:lang w:val="id-ID" w:eastAsia="id-ID" w:bidi="id-ID"/>
    </w:rPr>
  </w:style>
  <w:style w:type="character" w:customStyle="1" w:styleId="Bodytext21">
    <w:name w:val="Body text (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id-ID" w:eastAsia="id-ID" w:bidi="id-ID"/>
    </w:rPr>
  </w:style>
  <w:style w:type="character" w:customStyle="1" w:styleId="Bodytext3">
    <w:name w:val="Body text (3)_"/>
    <w:link w:val="Bodytext30"/>
    <w:rPr>
      <w:rFonts w:ascii="Times New Roman" w:eastAsia="Times New Roman" w:hAnsi="Times New Roman" w:cs="Times New Roman"/>
      <w:b w:val="0"/>
      <w:bCs w:val="0"/>
      <w:i w:val="0"/>
      <w:iCs w:val="0"/>
      <w:smallCaps w:val="0"/>
      <w:strike w:val="0"/>
      <w:spacing w:val="-10"/>
      <w:sz w:val="26"/>
      <w:szCs w:val="26"/>
      <w:u w:val="none"/>
    </w:rPr>
  </w:style>
  <w:style w:type="character" w:customStyle="1" w:styleId="Heading8">
    <w:name w:val="Heading #8_"/>
    <w:link w:val="Heading80"/>
    <w:rPr>
      <w:rFonts w:ascii="Times New Roman" w:eastAsia="Times New Roman" w:hAnsi="Times New Roman" w:cs="Times New Roman"/>
      <w:b w:val="0"/>
      <w:bCs w:val="0"/>
      <w:i w:val="0"/>
      <w:iCs w:val="0"/>
      <w:smallCaps w:val="0"/>
      <w:strike w:val="0"/>
      <w:sz w:val="30"/>
      <w:szCs w:val="30"/>
      <w:u w:val="none"/>
    </w:rPr>
  </w:style>
  <w:style w:type="paragraph" w:customStyle="1" w:styleId="Bodytext20">
    <w:name w:val="Body text (2)"/>
    <w:basedOn w:val="Normal"/>
    <w:link w:val="Bodytext2"/>
    <w:pPr>
      <w:shd w:val="clear" w:color="auto" w:fill="FFFFFF"/>
      <w:spacing w:after="240" w:line="283" w:lineRule="exact"/>
      <w:ind w:hanging="1120"/>
    </w:pPr>
    <w:rPr>
      <w:rFonts w:ascii="Times New Roman" w:eastAsia="Times New Roman" w:hAnsi="Times New Roman" w:cs="Times New Roman"/>
      <w:sz w:val="22"/>
      <w:szCs w:val="22"/>
    </w:rPr>
  </w:style>
  <w:style w:type="paragraph" w:customStyle="1" w:styleId="Headerorfooter0">
    <w:name w:val="Header or footer"/>
    <w:basedOn w:val="Normal"/>
    <w:link w:val="Headerorfooter"/>
    <w:pPr>
      <w:shd w:val="clear" w:color="auto" w:fill="FFFFFF"/>
      <w:spacing w:line="0" w:lineRule="atLeast"/>
    </w:pPr>
    <w:rPr>
      <w:rFonts w:ascii="Times New Roman" w:eastAsia="Times New Roman" w:hAnsi="Times New Roman" w:cs="Times New Roman"/>
      <w:sz w:val="30"/>
      <w:szCs w:val="30"/>
    </w:rPr>
  </w:style>
  <w:style w:type="paragraph" w:customStyle="1" w:styleId="Bodytext30">
    <w:name w:val="Body text (3)"/>
    <w:basedOn w:val="Normal"/>
    <w:link w:val="Bodytext3"/>
    <w:pPr>
      <w:shd w:val="clear" w:color="auto" w:fill="FFFFFF"/>
      <w:spacing w:before="540" w:after="600" w:line="0" w:lineRule="atLeast"/>
      <w:jc w:val="both"/>
    </w:pPr>
    <w:rPr>
      <w:rFonts w:ascii="Times New Roman" w:eastAsia="Times New Roman" w:hAnsi="Times New Roman" w:cs="Times New Roman"/>
      <w:spacing w:val="-10"/>
      <w:sz w:val="26"/>
      <w:szCs w:val="26"/>
    </w:rPr>
  </w:style>
  <w:style w:type="paragraph" w:customStyle="1" w:styleId="Heading80">
    <w:name w:val="Heading #8"/>
    <w:basedOn w:val="Normal"/>
    <w:link w:val="Heading8"/>
    <w:pPr>
      <w:shd w:val="clear" w:color="auto" w:fill="FFFFFF"/>
      <w:spacing w:before="1380" w:line="638" w:lineRule="exact"/>
      <w:jc w:val="both"/>
      <w:outlineLvl w:val="7"/>
    </w:pPr>
    <w:rPr>
      <w:rFonts w:ascii="Times New Roman" w:eastAsia="Times New Roman" w:hAnsi="Times New Roman" w:cs="Times New Roman"/>
      <w:sz w:val="30"/>
      <w:szCs w:val="30"/>
    </w:rPr>
  </w:style>
  <w:style w:type="paragraph" w:styleId="Header">
    <w:name w:val="header"/>
    <w:basedOn w:val="Normal"/>
    <w:link w:val="HeaderChar"/>
    <w:uiPriority w:val="99"/>
    <w:unhideWhenUsed/>
    <w:rsid w:val="006D174A"/>
    <w:pPr>
      <w:tabs>
        <w:tab w:val="center" w:pos="4513"/>
        <w:tab w:val="right" w:pos="9026"/>
      </w:tabs>
    </w:pPr>
  </w:style>
  <w:style w:type="character" w:customStyle="1" w:styleId="HeaderChar">
    <w:name w:val="Header Char"/>
    <w:link w:val="Header"/>
    <w:uiPriority w:val="99"/>
    <w:rsid w:val="006D174A"/>
    <w:rPr>
      <w:color w:val="000000"/>
    </w:rPr>
  </w:style>
  <w:style w:type="paragraph" w:styleId="Footer">
    <w:name w:val="footer"/>
    <w:basedOn w:val="Normal"/>
    <w:link w:val="FooterChar"/>
    <w:uiPriority w:val="99"/>
    <w:unhideWhenUsed/>
    <w:rsid w:val="006D174A"/>
    <w:pPr>
      <w:tabs>
        <w:tab w:val="center" w:pos="4513"/>
        <w:tab w:val="right" w:pos="9026"/>
      </w:tabs>
    </w:pPr>
  </w:style>
  <w:style w:type="character" w:customStyle="1" w:styleId="FooterChar">
    <w:name w:val="Footer Char"/>
    <w:link w:val="Footer"/>
    <w:uiPriority w:val="99"/>
    <w:rsid w:val="006D174A"/>
    <w:rPr>
      <w:color w:val="000000"/>
    </w:rPr>
  </w:style>
  <w:style w:type="paragraph" w:styleId="ListParagraph">
    <w:name w:val="List Paragraph"/>
    <w:basedOn w:val="Normal"/>
    <w:uiPriority w:val="34"/>
    <w:qFormat/>
    <w:rsid w:val="002F68C1"/>
    <w:pPr>
      <w:ind w:left="720"/>
      <w:contextualSpacing/>
    </w:pPr>
  </w:style>
  <w:style w:type="character" w:styleId="PlaceholderText">
    <w:name w:val="Placeholder Text"/>
    <w:uiPriority w:val="99"/>
    <w:semiHidden/>
    <w:rsid w:val="00E27657"/>
    <w:rPr>
      <w:color w:val="808080"/>
    </w:rPr>
  </w:style>
  <w:style w:type="paragraph" w:styleId="Title">
    <w:name w:val="Title"/>
    <w:basedOn w:val="Normal"/>
    <w:next w:val="Normal"/>
    <w:link w:val="TitleChar"/>
    <w:uiPriority w:val="10"/>
    <w:qFormat/>
    <w:rsid w:val="003600E6"/>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3600E6"/>
    <w:rPr>
      <w:rFonts w:asciiTheme="majorHAnsi" w:eastAsiaTheme="majorEastAsia" w:hAnsiTheme="majorHAnsi" w:cstheme="majorBidi"/>
      <w:b/>
      <w:bCs/>
      <w:color w:val="000000"/>
      <w:kern w:val="28"/>
      <w:sz w:val="32"/>
      <w:szCs w:val="32"/>
      <w:lang w:bidi="id-ID"/>
    </w:rPr>
  </w:style>
  <w:style w:type="character" w:styleId="CommentReference">
    <w:name w:val="annotation reference"/>
    <w:basedOn w:val="DefaultParagraphFont"/>
    <w:uiPriority w:val="99"/>
    <w:semiHidden/>
    <w:unhideWhenUsed/>
    <w:rsid w:val="00995061"/>
    <w:rPr>
      <w:sz w:val="16"/>
      <w:szCs w:val="16"/>
    </w:rPr>
  </w:style>
  <w:style w:type="paragraph" w:styleId="CommentText">
    <w:name w:val="annotation text"/>
    <w:basedOn w:val="Normal"/>
    <w:link w:val="CommentTextChar"/>
    <w:uiPriority w:val="99"/>
    <w:semiHidden/>
    <w:unhideWhenUsed/>
    <w:rsid w:val="00995061"/>
    <w:rPr>
      <w:sz w:val="20"/>
      <w:szCs w:val="20"/>
    </w:rPr>
  </w:style>
  <w:style w:type="character" w:customStyle="1" w:styleId="CommentTextChar">
    <w:name w:val="Comment Text Char"/>
    <w:basedOn w:val="DefaultParagraphFont"/>
    <w:link w:val="CommentText"/>
    <w:uiPriority w:val="99"/>
    <w:semiHidden/>
    <w:rsid w:val="00995061"/>
    <w:rPr>
      <w:color w:val="000000"/>
      <w:lang w:bidi="id-ID"/>
    </w:rPr>
  </w:style>
  <w:style w:type="paragraph" w:styleId="CommentSubject">
    <w:name w:val="annotation subject"/>
    <w:basedOn w:val="CommentText"/>
    <w:next w:val="CommentText"/>
    <w:link w:val="CommentSubjectChar"/>
    <w:uiPriority w:val="99"/>
    <w:semiHidden/>
    <w:unhideWhenUsed/>
    <w:rsid w:val="00995061"/>
    <w:rPr>
      <w:b/>
      <w:bCs/>
    </w:rPr>
  </w:style>
  <w:style w:type="character" w:customStyle="1" w:styleId="CommentSubjectChar">
    <w:name w:val="Comment Subject Char"/>
    <w:basedOn w:val="CommentTextChar"/>
    <w:link w:val="CommentSubject"/>
    <w:uiPriority w:val="99"/>
    <w:semiHidden/>
    <w:rsid w:val="00995061"/>
    <w:rPr>
      <w:b/>
      <w:bCs/>
      <w:color w:val="000000"/>
      <w:lang w:bidi="id-ID"/>
    </w:rPr>
  </w:style>
  <w:style w:type="paragraph" w:styleId="BalloonText">
    <w:name w:val="Balloon Text"/>
    <w:basedOn w:val="Normal"/>
    <w:link w:val="BalloonTextChar"/>
    <w:uiPriority w:val="99"/>
    <w:semiHidden/>
    <w:unhideWhenUsed/>
    <w:rsid w:val="009950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5061"/>
    <w:rPr>
      <w:rFonts w:ascii="Segoe UI" w:hAnsi="Segoe UI" w:cs="Segoe UI"/>
      <w:color w:val="000000"/>
      <w:sz w:val="18"/>
      <w:szCs w:val="18"/>
      <w:lang w:bidi="id-ID"/>
    </w:rPr>
  </w:style>
  <w:style w:type="paragraph" w:customStyle="1" w:styleId="ArtNormal">
    <w:name w:val="Art Normal"/>
    <w:basedOn w:val="Normal"/>
    <w:link w:val="ArtNormalChar"/>
    <w:qFormat/>
    <w:rsid w:val="00DB1781"/>
    <w:pPr>
      <w:widowControl/>
      <w:ind w:firstLine="426"/>
      <w:jc w:val="both"/>
    </w:pPr>
    <w:rPr>
      <w:rFonts w:ascii="Cambria" w:eastAsia="Times New Roman" w:hAnsi="Cambria" w:cs="Times New Roman"/>
      <w:sz w:val="18"/>
      <w:szCs w:val="22"/>
    </w:rPr>
  </w:style>
  <w:style w:type="character" w:customStyle="1" w:styleId="ArtNormalChar">
    <w:name w:val="Art Normal Char"/>
    <w:basedOn w:val="DefaultParagraphFont"/>
    <w:link w:val="ArtNormal"/>
    <w:rsid w:val="00DB1781"/>
    <w:rPr>
      <w:rFonts w:ascii="Cambria" w:eastAsia="Times New Roman" w:hAnsi="Cambria" w:cs="Times New Roman"/>
      <w:color w:val="000000"/>
      <w:sz w:val="18"/>
      <w:szCs w:val="22"/>
      <w:lang w:bidi="id-ID"/>
    </w:rPr>
  </w:style>
  <w:style w:type="table" w:styleId="TableGrid">
    <w:name w:val="Table Grid"/>
    <w:basedOn w:val="TableNormal"/>
    <w:uiPriority w:val="59"/>
    <w:rsid w:val="006100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JOURNALTitleEnglish">
    <w:name w:val="E-JOURNAL_Title English"/>
    <w:basedOn w:val="Normal"/>
    <w:qFormat/>
    <w:rsid w:val="00AB3607"/>
    <w:pPr>
      <w:widowControl/>
      <w:spacing w:after="200" w:line="276" w:lineRule="auto"/>
      <w:jc w:val="center"/>
    </w:pPr>
    <w:rPr>
      <w:rFonts w:asciiTheme="minorHAnsi" w:eastAsiaTheme="minorHAnsi" w:hAnsiTheme="minorHAnsi" w:cstheme="minorBidi"/>
      <w:b/>
      <w:i/>
      <w:color w:val="auto"/>
      <w:sz w:val="22"/>
      <w:szCs w:val="22"/>
      <w:lang w:val="en-US" w:eastAsia="en-US" w:bidi="ar-SA"/>
    </w:rPr>
  </w:style>
  <w:style w:type="paragraph" w:customStyle="1" w:styleId="Lisensi">
    <w:name w:val="Lisensi"/>
    <w:basedOn w:val="E-JOURNALAuthor"/>
    <w:link w:val="LisensiChar"/>
    <w:qFormat/>
    <w:rsid w:val="00AB3607"/>
    <w:pPr>
      <w:spacing w:after="0" w:line="240" w:lineRule="auto"/>
      <w:ind w:right="282"/>
      <w:jc w:val="right"/>
    </w:pPr>
    <w:rPr>
      <w:rFonts w:eastAsia="BatangChe" w:cs="Times New Roman"/>
      <w:i/>
      <w:sz w:val="16"/>
      <w:szCs w:val="18"/>
    </w:rPr>
  </w:style>
  <w:style w:type="paragraph" w:styleId="Subtitle">
    <w:name w:val="Subtitle"/>
    <w:basedOn w:val="Normal"/>
    <w:next w:val="Normal"/>
    <w:link w:val="SubtitleChar"/>
    <w:uiPriority w:val="11"/>
    <w:qFormat/>
    <w:rsid w:val="00AB3607"/>
    <w:pPr>
      <w:widowControl/>
      <w:numPr>
        <w:ilvl w:val="1"/>
      </w:numPr>
      <w:spacing w:after="120"/>
    </w:pPr>
    <w:rPr>
      <w:rFonts w:asciiTheme="majorHAnsi" w:eastAsiaTheme="minorEastAsia" w:hAnsiTheme="majorHAnsi" w:cstheme="minorBidi"/>
      <w:i/>
      <w:color w:val="000000" w:themeColor="text1"/>
      <w:spacing w:val="-10"/>
      <w:sz w:val="28"/>
      <w:szCs w:val="22"/>
      <w:lang w:eastAsia="en-US" w:bidi="ar-SA"/>
    </w:rPr>
  </w:style>
  <w:style w:type="character" w:customStyle="1" w:styleId="SubtitleChar">
    <w:name w:val="Subtitle Char"/>
    <w:basedOn w:val="DefaultParagraphFont"/>
    <w:link w:val="Subtitle"/>
    <w:uiPriority w:val="11"/>
    <w:rsid w:val="00AB3607"/>
    <w:rPr>
      <w:rFonts w:asciiTheme="majorHAnsi" w:eastAsiaTheme="minorEastAsia" w:hAnsiTheme="majorHAnsi" w:cstheme="minorBidi"/>
      <w:i/>
      <w:color w:val="000000" w:themeColor="text1"/>
      <w:spacing w:val="-10"/>
      <w:sz w:val="28"/>
      <w:szCs w:val="22"/>
      <w:lang w:eastAsia="en-US"/>
    </w:rPr>
  </w:style>
  <w:style w:type="character" w:styleId="Emphasis">
    <w:name w:val="Emphasis"/>
    <w:aliases w:val="Penulis"/>
    <w:basedOn w:val="DefaultParagraphFont"/>
    <w:uiPriority w:val="20"/>
    <w:qFormat/>
    <w:rsid w:val="00AB3607"/>
    <w:rPr>
      <w:rFonts w:ascii="Cambria" w:hAnsi="Cambria"/>
      <w:b/>
      <w:iCs/>
      <w:color w:val="0070C0"/>
      <w:sz w:val="24"/>
    </w:rPr>
  </w:style>
  <w:style w:type="character" w:styleId="SubtleEmphasis">
    <w:name w:val="Subtle Emphasis"/>
    <w:aliases w:val="Afiliasi"/>
    <w:basedOn w:val="DefaultParagraphFont"/>
    <w:uiPriority w:val="19"/>
    <w:qFormat/>
    <w:rsid w:val="00AB3607"/>
    <w:rPr>
      <w:iCs/>
      <w:color w:val="404040" w:themeColor="text1" w:themeTint="BF"/>
    </w:rPr>
  </w:style>
  <w:style w:type="paragraph" w:customStyle="1" w:styleId="Abstrak">
    <w:name w:val="Abstrak"/>
    <w:basedOn w:val="Normal"/>
    <w:link w:val="AbstrakChar"/>
    <w:qFormat/>
    <w:rsid w:val="00AB3607"/>
    <w:pPr>
      <w:widowControl/>
      <w:spacing w:before="120"/>
      <w:jc w:val="both"/>
    </w:pPr>
    <w:rPr>
      <w:rFonts w:asciiTheme="majorHAnsi" w:eastAsia="Times New Roman" w:hAnsiTheme="majorHAnsi" w:cs="Times New Roman"/>
      <w:color w:val="auto"/>
      <w:sz w:val="18"/>
      <w:szCs w:val="20"/>
      <w:lang w:val="en-US" w:bidi="ar-SA"/>
    </w:rPr>
  </w:style>
  <w:style w:type="paragraph" w:customStyle="1" w:styleId="ArtikelInfo">
    <w:name w:val="Artikel Info"/>
    <w:basedOn w:val="Lisensi"/>
    <w:link w:val="ArtikelInfoChar"/>
    <w:qFormat/>
    <w:rsid w:val="00AB3607"/>
    <w:pPr>
      <w:jc w:val="left"/>
    </w:pPr>
    <w:rPr>
      <w:rFonts w:eastAsia="Times New Roman"/>
      <w:noProof/>
      <w:szCs w:val="16"/>
    </w:rPr>
  </w:style>
  <w:style w:type="character" w:customStyle="1" w:styleId="AbstrakChar">
    <w:name w:val="Abstrak Char"/>
    <w:basedOn w:val="DefaultParagraphFont"/>
    <w:link w:val="Abstrak"/>
    <w:rsid w:val="00AB3607"/>
    <w:rPr>
      <w:rFonts w:asciiTheme="majorHAnsi" w:eastAsia="Times New Roman" w:hAnsiTheme="majorHAnsi" w:cs="Times New Roman"/>
      <w:sz w:val="18"/>
      <w:lang w:val="en-US"/>
    </w:rPr>
  </w:style>
  <w:style w:type="paragraph" w:customStyle="1" w:styleId="1HeadingArtikel">
    <w:name w:val="1Heading Artikel"/>
    <w:basedOn w:val="Normal"/>
    <w:link w:val="1HeadingArtikelChar"/>
    <w:qFormat/>
    <w:rsid w:val="00AB3607"/>
    <w:pPr>
      <w:widowControl/>
      <w:numPr>
        <w:numId w:val="23"/>
      </w:numPr>
      <w:spacing w:before="240"/>
      <w:ind w:left="284" w:hanging="284"/>
    </w:pPr>
    <w:rPr>
      <w:rFonts w:ascii="Cambria" w:eastAsiaTheme="minorHAnsi" w:hAnsi="Cambria" w:cstheme="minorBidi"/>
      <w:b/>
      <w:noProof/>
      <w:color w:val="auto"/>
      <w:sz w:val="22"/>
      <w:szCs w:val="22"/>
      <w:lang w:val="en-US" w:bidi="ar-SA"/>
    </w:rPr>
  </w:style>
  <w:style w:type="character" w:customStyle="1" w:styleId="LisensiChar">
    <w:name w:val="Lisensi Char"/>
    <w:basedOn w:val="DefaultParagraphFont"/>
    <w:link w:val="Lisensi"/>
    <w:rsid w:val="00AB3607"/>
    <w:rPr>
      <w:rFonts w:asciiTheme="minorHAnsi" w:eastAsia="BatangChe" w:hAnsiTheme="minorHAnsi" w:cs="Times New Roman"/>
      <w:i/>
      <w:sz w:val="16"/>
      <w:szCs w:val="18"/>
      <w:lang w:eastAsia="en-US"/>
    </w:rPr>
  </w:style>
  <w:style w:type="character" w:customStyle="1" w:styleId="ArtikelInfoChar">
    <w:name w:val="Artikel Info Char"/>
    <w:basedOn w:val="LisensiChar"/>
    <w:link w:val="ArtikelInfo"/>
    <w:rsid w:val="00AB3607"/>
    <w:rPr>
      <w:rFonts w:asciiTheme="minorHAnsi" w:eastAsia="Times New Roman" w:hAnsiTheme="minorHAnsi" w:cs="Times New Roman"/>
      <w:i/>
      <w:noProof/>
      <w:sz w:val="16"/>
      <w:szCs w:val="16"/>
      <w:lang w:eastAsia="en-US"/>
    </w:rPr>
  </w:style>
  <w:style w:type="character" w:customStyle="1" w:styleId="1HeadingArtikelChar">
    <w:name w:val="1Heading Artikel Char"/>
    <w:basedOn w:val="DefaultParagraphFont"/>
    <w:link w:val="1HeadingArtikel"/>
    <w:rsid w:val="00AB3607"/>
    <w:rPr>
      <w:rFonts w:ascii="Cambria" w:eastAsiaTheme="minorHAnsi" w:hAnsi="Cambria" w:cstheme="minorBidi"/>
      <w:b/>
      <w:noProof/>
      <w:sz w:val="22"/>
      <w:szCs w:val="22"/>
      <w:lang w:val="en-US"/>
    </w:rPr>
  </w:style>
  <w:style w:type="paragraph" w:customStyle="1" w:styleId="2HeadingArtikel">
    <w:name w:val="2Heading Artikel"/>
    <w:basedOn w:val="ListParagraph"/>
    <w:qFormat/>
    <w:rsid w:val="00AB3607"/>
    <w:pPr>
      <w:widowControl/>
      <w:numPr>
        <w:ilvl w:val="1"/>
        <w:numId w:val="23"/>
      </w:numPr>
      <w:spacing w:before="120"/>
      <w:ind w:left="357" w:hanging="357"/>
    </w:pPr>
    <w:rPr>
      <w:rFonts w:ascii="Cambria" w:eastAsia="Times New Roman" w:hAnsi="Cambria" w:cs="Times New Roman"/>
      <w:b/>
      <w:bCs/>
      <w:sz w:val="20"/>
      <w:szCs w:val="20"/>
      <w:lang w:bidi="ar-SA"/>
    </w:rPr>
  </w:style>
  <w:style w:type="paragraph" w:customStyle="1" w:styleId="3HeadingArtikel">
    <w:name w:val="3Heading Artikel"/>
    <w:basedOn w:val="ListParagraph"/>
    <w:qFormat/>
    <w:rsid w:val="00AB3607"/>
    <w:pPr>
      <w:widowControl/>
      <w:numPr>
        <w:ilvl w:val="2"/>
        <w:numId w:val="23"/>
      </w:numPr>
      <w:spacing w:before="120"/>
      <w:ind w:left="567" w:hanging="567"/>
      <w:jc w:val="both"/>
    </w:pPr>
    <w:rPr>
      <w:rFonts w:ascii="Cambria" w:eastAsia="Times New Roman" w:hAnsi="Cambria" w:cs="Times New Roman"/>
      <w:b/>
      <w:sz w:val="20"/>
      <w:szCs w:val="20"/>
      <w:lang w:bidi="ar-SA"/>
    </w:rPr>
  </w:style>
  <w:style w:type="paragraph" w:customStyle="1" w:styleId="HeaderInfo">
    <w:name w:val="Header Info"/>
    <w:basedOn w:val="Header"/>
    <w:link w:val="HeaderInfoChar"/>
    <w:qFormat/>
    <w:rsid w:val="00AB3607"/>
    <w:pPr>
      <w:widowControl/>
      <w:tabs>
        <w:tab w:val="clear" w:pos="4513"/>
        <w:tab w:val="clear" w:pos="9026"/>
        <w:tab w:val="right" w:pos="9639"/>
      </w:tabs>
    </w:pPr>
    <w:rPr>
      <w:rFonts w:asciiTheme="majorHAnsi" w:eastAsiaTheme="minorHAnsi" w:hAnsiTheme="majorHAnsi" w:cstheme="minorBidi"/>
      <w:noProof/>
      <w:color w:val="000000" w:themeColor="text1"/>
      <w:sz w:val="18"/>
      <w:szCs w:val="22"/>
      <w:lang w:eastAsia="en-US" w:bidi="ar-SA"/>
    </w:rPr>
  </w:style>
  <w:style w:type="character" w:customStyle="1" w:styleId="HeaderInfoChar">
    <w:name w:val="Header Info Char"/>
    <w:basedOn w:val="HeaderChar"/>
    <w:link w:val="HeaderInfo"/>
    <w:rsid w:val="00AB3607"/>
    <w:rPr>
      <w:rFonts w:asciiTheme="majorHAnsi" w:eastAsiaTheme="minorHAnsi" w:hAnsiTheme="majorHAnsi" w:cstheme="minorBidi"/>
      <w:noProof/>
      <w:color w:val="000000" w:themeColor="text1"/>
      <w:sz w:val="18"/>
      <w:szCs w:val="22"/>
      <w:lang w:eastAsia="en-US"/>
    </w:rPr>
  </w:style>
  <w:style w:type="paragraph" w:customStyle="1" w:styleId="E-JOURNALAuthor">
    <w:name w:val="E-JOURNAL_Author"/>
    <w:basedOn w:val="Normal"/>
    <w:link w:val="E-JOURNALAuthorChar"/>
    <w:qFormat/>
    <w:rsid w:val="00AB3607"/>
    <w:pPr>
      <w:widowControl/>
      <w:spacing w:after="200" w:line="276" w:lineRule="auto"/>
      <w:jc w:val="center"/>
    </w:pPr>
    <w:rPr>
      <w:rFonts w:asciiTheme="minorHAnsi" w:eastAsiaTheme="minorHAnsi" w:hAnsiTheme="minorHAnsi" w:cstheme="minorBidi"/>
      <w:color w:val="auto"/>
      <w:sz w:val="22"/>
      <w:szCs w:val="22"/>
      <w:lang w:eastAsia="en-US" w:bidi="ar-SA"/>
    </w:rPr>
  </w:style>
  <w:style w:type="paragraph" w:customStyle="1" w:styleId="Licensi2">
    <w:name w:val="Licensi2"/>
    <w:basedOn w:val="E-JOURNALAuthor"/>
    <w:link w:val="Licensi2Char"/>
    <w:qFormat/>
    <w:rsid w:val="00AB3607"/>
    <w:pPr>
      <w:spacing w:after="240" w:line="240" w:lineRule="auto"/>
      <w:ind w:right="282"/>
      <w:jc w:val="right"/>
    </w:pPr>
    <w:rPr>
      <w:rFonts w:eastAsia="BatangChe" w:cs="Times New Roman"/>
      <w:i/>
      <w:color w:val="0070C0"/>
      <w:sz w:val="16"/>
      <w:szCs w:val="18"/>
    </w:rPr>
  </w:style>
  <w:style w:type="paragraph" w:customStyle="1" w:styleId="Info">
    <w:name w:val="Info"/>
    <w:basedOn w:val="Lisensi"/>
    <w:link w:val="InfoChar"/>
    <w:qFormat/>
    <w:rsid w:val="00AB3607"/>
    <w:pPr>
      <w:spacing w:before="120"/>
      <w:ind w:right="284"/>
      <w:jc w:val="left"/>
    </w:pPr>
    <w:rPr>
      <w:b/>
      <w:i w:val="0"/>
    </w:rPr>
  </w:style>
  <w:style w:type="character" w:customStyle="1" w:styleId="E-JOURNALAuthorChar">
    <w:name w:val="E-JOURNAL_Author Char"/>
    <w:basedOn w:val="DefaultParagraphFont"/>
    <w:link w:val="E-JOURNALAuthor"/>
    <w:rsid w:val="00AB3607"/>
    <w:rPr>
      <w:rFonts w:asciiTheme="minorHAnsi" w:eastAsiaTheme="minorHAnsi" w:hAnsiTheme="minorHAnsi" w:cstheme="minorBidi"/>
      <w:sz w:val="22"/>
      <w:szCs w:val="22"/>
      <w:lang w:eastAsia="en-US"/>
    </w:rPr>
  </w:style>
  <w:style w:type="character" w:customStyle="1" w:styleId="Licensi2Char">
    <w:name w:val="Licensi2 Char"/>
    <w:basedOn w:val="E-JOURNALAuthorChar"/>
    <w:link w:val="Licensi2"/>
    <w:rsid w:val="00AB3607"/>
    <w:rPr>
      <w:rFonts w:asciiTheme="minorHAnsi" w:eastAsia="BatangChe" w:hAnsiTheme="minorHAnsi" w:cs="Times New Roman"/>
      <w:i/>
      <w:color w:val="0070C0"/>
      <w:sz w:val="16"/>
      <w:szCs w:val="18"/>
      <w:lang w:eastAsia="en-US"/>
    </w:rPr>
  </w:style>
  <w:style w:type="character" w:customStyle="1" w:styleId="InfoChar">
    <w:name w:val="Info Char"/>
    <w:basedOn w:val="LisensiChar"/>
    <w:link w:val="Info"/>
    <w:rsid w:val="00AB3607"/>
    <w:rPr>
      <w:rFonts w:asciiTheme="minorHAnsi" w:eastAsia="BatangChe" w:hAnsiTheme="minorHAnsi" w:cs="Times New Roman"/>
      <w:b/>
      <w:i w:val="0"/>
      <w:sz w:val="16"/>
      <w:szCs w:val="18"/>
      <w:lang w:eastAsia="en-US"/>
    </w:rPr>
  </w:style>
  <w:style w:type="paragraph" w:customStyle="1" w:styleId="E-JOURNALBody">
    <w:name w:val="E-JOURNAL_Body"/>
    <w:basedOn w:val="Normal"/>
    <w:link w:val="E-JOURNALBodyChar"/>
    <w:qFormat/>
    <w:rsid w:val="00285CEC"/>
    <w:pPr>
      <w:widowControl/>
      <w:spacing w:after="200" w:line="276" w:lineRule="auto"/>
      <w:ind w:firstLine="567"/>
      <w:jc w:val="both"/>
    </w:pPr>
    <w:rPr>
      <w:rFonts w:asciiTheme="minorHAnsi" w:eastAsiaTheme="minorHAnsi" w:hAnsiTheme="minorHAnsi" w:cstheme="minorBidi"/>
      <w:color w:val="auto"/>
      <w:sz w:val="22"/>
      <w:szCs w:val="22"/>
      <w:lang w:val="en-US" w:eastAsia="en-US" w:bidi="ar-SA"/>
    </w:rPr>
  </w:style>
  <w:style w:type="paragraph" w:customStyle="1" w:styleId="AuthorProfile">
    <w:name w:val="Author Profile"/>
    <w:basedOn w:val="E-JOURNALBody"/>
    <w:link w:val="AuthorProfileChar"/>
    <w:qFormat/>
    <w:rsid w:val="00285CEC"/>
    <w:pPr>
      <w:spacing w:after="0" w:line="240" w:lineRule="auto"/>
      <w:ind w:firstLine="0"/>
      <w:jc w:val="left"/>
    </w:pPr>
    <w:rPr>
      <w:sz w:val="18"/>
      <w:szCs w:val="18"/>
    </w:rPr>
  </w:style>
  <w:style w:type="paragraph" w:customStyle="1" w:styleId="CiteArtikel">
    <w:name w:val="Cite Artikel"/>
    <w:basedOn w:val="Normal"/>
    <w:link w:val="CiteArtikelChar"/>
    <w:qFormat/>
    <w:rsid w:val="00285CEC"/>
    <w:pPr>
      <w:widowControl/>
      <w:pBdr>
        <w:top w:val="single" w:sz="4" w:space="1" w:color="auto"/>
        <w:bottom w:val="single" w:sz="4" w:space="1" w:color="auto"/>
      </w:pBdr>
    </w:pPr>
    <w:rPr>
      <w:rFonts w:ascii="Arial Narrow" w:eastAsiaTheme="minorHAnsi" w:hAnsi="Arial Narrow" w:cs="Arial"/>
      <w:noProof/>
      <w:color w:val="auto"/>
      <w:sz w:val="18"/>
      <w:szCs w:val="18"/>
      <w:lang w:eastAsia="en-US" w:bidi="ar-SA"/>
    </w:rPr>
  </w:style>
  <w:style w:type="character" w:customStyle="1" w:styleId="E-JOURNALBodyChar">
    <w:name w:val="E-JOURNAL_Body Char"/>
    <w:basedOn w:val="DefaultParagraphFont"/>
    <w:link w:val="E-JOURNALBody"/>
    <w:rsid w:val="00285CEC"/>
    <w:rPr>
      <w:rFonts w:asciiTheme="minorHAnsi" w:eastAsiaTheme="minorHAnsi" w:hAnsiTheme="minorHAnsi" w:cstheme="minorBidi"/>
      <w:sz w:val="22"/>
      <w:szCs w:val="22"/>
      <w:lang w:val="en-US" w:eastAsia="en-US"/>
    </w:rPr>
  </w:style>
  <w:style w:type="character" w:customStyle="1" w:styleId="AuthorProfileChar">
    <w:name w:val="Author Profile Char"/>
    <w:basedOn w:val="E-JOURNALBodyChar"/>
    <w:link w:val="AuthorProfile"/>
    <w:rsid w:val="00285CEC"/>
    <w:rPr>
      <w:rFonts w:asciiTheme="minorHAnsi" w:eastAsiaTheme="minorHAnsi" w:hAnsiTheme="minorHAnsi" w:cstheme="minorBidi"/>
      <w:sz w:val="18"/>
      <w:szCs w:val="18"/>
      <w:lang w:val="en-US" w:eastAsia="en-US"/>
    </w:rPr>
  </w:style>
  <w:style w:type="character" w:customStyle="1" w:styleId="CiteArtikelChar">
    <w:name w:val="Cite Artikel Char"/>
    <w:basedOn w:val="DefaultParagraphFont"/>
    <w:link w:val="CiteArtikel"/>
    <w:rsid w:val="00285CEC"/>
    <w:rPr>
      <w:rFonts w:ascii="Arial Narrow" w:eastAsiaTheme="minorHAnsi" w:hAnsi="Arial Narrow" w:cs="Arial"/>
      <w:noProof/>
      <w:sz w:val="18"/>
      <w:szCs w:val="18"/>
      <w:lang w:eastAsia="en-US"/>
    </w:rPr>
  </w:style>
  <w:style w:type="paragraph" w:styleId="Caption">
    <w:name w:val="caption"/>
    <w:basedOn w:val="Normal"/>
    <w:next w:val="Normal"/>
    <w:uiPriority w:val="35"/>
    <w:unhideWhenUsed/>
    <w:qFormat/>
    <w:rsid w:val="005E4773"/>
    <w:pPr>
      <w:spacing w:after="200"/>
    </w:pPr>
    <w:rPr>
      <w:i/>
      <w:iCs/>
      <w:color w:val="44546A" w:themeColor="text2"/>
      <w:sz w:val="18"/>
      <w:szCs w:val="18"/>
    </w:rPr>
  </w:style>
  <w:style w:type="paragraph" w:customStyle="1" w:styleId="Formula">
    <w:name w:val="Formula"/>
    <w:basedOn w:val="Normal"/>
    <w:link w:val="FormulaChar"/>
    <w:qFormat/>
    <w:rsid w:val="00E23C2B"/>
    <w:pPr>
      <w:widowControl/>
      <w:spacing w:before="120" w:after="120"/>
    </w:pPr>
    <w:rPr>
      <w:rFonts w:ascii="Cambria Math" w:eastAsia="Times New Roman" w:hAnsi="Cambria Math" w:cs="Times New Roman"/>
      <w:noProof/>
      <w:sz w:val="20"/>
      <w:szCs w:val="20"/>
      <w:lang w:bidi="ar-SA"/>
    </w:rPr>
  </w:style>
  <w:style w:type="character" w:customStyle="1" w:styleId="FormulaChar">
    <w:name w:val="Formula Char"/>
    <w:basedOn w:val="DefaultParagraphFont"/>
    <w:link w:val="Formula"/>
    <w:rsid w:val="00E23C2B"/>
    <w:rPr>
      <w:rFonts w:ascii="Cambria Math" w:eastAsia="Times New Roman" w:hAnsi="Cambria Math" w:cs="Times New Roman"/>
      <w:noProof/>
      <w:color w:val="000000"/>
    </w:rPr>
  </w:style>
  <w:style w:type="paragraph" w:styleId="Revision">
    <w:name w:val="Revision"/>
    <w:hidden/>
    <w:uiPriority w:val="99"/>
    <w:semiHidden/>
    <w:rsid w:val="007B1B7C"/>
    <w:rPr>
      <w:color w:val="000000"/>
      <w:sz w:val="24"/>
      <w:szCs w:val="24"/>
      <w:lang w:bidi="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pPr>
    <w:rPr>
      <w:color w:val="000000"/>
      <w:sz w:val="24"/>
      <w:szCs w:val="24"/>
      <w:lang w:bidi="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66CC"/>
      <w:u w:val="single"/>
    </w:rPr>
  </w:style>
  <w:style w:type="character" w:customStyle="1" w:styleId="Bodytext2">
    <w:name w:val="Body text (2)_"/>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Bodytext2115ptBold">
    <w:name w:val="Body text (2) + 11;5 pt;Bold"/>
    <w:rPr>
      <w:rFonts w:ascii="Times New Roman" w:eastAsia="Times New Roman" w:hAnsi="Times New Roman" w:cs="Times New Roman"/>
      <w:b/>
      <w:bCs/>
      <w:i w:val="0"/>
      <w:iCs w:val="0"/>
      <w:smallCaps w:val="0"/>
      <w:strike w:val="0"/>
      <w:color w:val="000000"/>
      <w:spacing w:val="0"/>
      <w:w w:val="100"/>
      <w:position w:val="0"/>
      <w:sz w:val="23"/>
      <w:szCs w:val="23"/>
      <w:u w:val="none"/>
      <w:lang w:val="id-ID" w:eastAsia="id-ID" w:bidi="id-ID"/>
    </w:rPr>
  </w:style>
  <w:style w:type="character" w:customStyle="1" w:styleId="Bodytext212ptItalicSpacing0pt">
    <w:name w:val="Body text (2) + 12 pt;Italic;Spacing 0 pt"/>
    <w:rPr>
      <w:rFonts w:ascii="Times New Roman" w:eastAsia="Times New Roman" w:hAnsi="Times New Roman" w:cs="Times New Roman"/>
      <w:b w:val="0"/>
      <w:bCs w:val="0"/>
      <w:i/>
      <w:iCs/>
      <w:smallCaps w:val="0"/>
      <w:strike w:val="0"/>
      <w:color w:val="000000"/>
      <w:spacing w:val="-10"/>
      <w:w w:val="100"/>
      <w:position w:val="0"/>
      <w:sz w:val="24"/>
      <w:szCs w:val="24"/>
      <w:u w:val="none"/>
      <w:lang w:val="id-ID" w:eastAsia="id-ID" w:bidi="id-ID"/>
    </w:rPr>
  </w:style>
  <w:style w:type="character" w:customStyle="1" w:styleId="Headerorfooter">
    <w:name w:val="Header or footer_"/>
    <w:link w:val="Headerorfooter0"/>
    <w:rPr>
      <w:rFonts w:ascii="Times New Roman" w:eastAsia="Times New Roman" w:hAnsi="Times New Roman" w:cs="Times New Roman"/>
      <w:b w:val="0"/>
      <w:bCs w:val="0"/>
      <w:i w:val="0"/>
      <w:iCs w:val="0"/>
      <w:smallCaps w:val="0"/>
      <w:strike w:val="0"/>
      <w:sz w:val="30"/>
      <w:szCs w:val="30"/>
      <w:u w:val="none"/>
    </w:rPr>
  </w:style>
  <w:style w:type="character" w:customStyle="1" w:styleId="Headerorfooter12ptBold">
    <w:name w:val="Header or footer + 12 pt;Bold"/>
    <w:rPr>
      <w:rFonts w:ascii="Times New Roman" w:eastAsia="Times New Roman" w:hAnsi="Times New Roman" w:cs="Times New Roman"/>
      <w:b/>
      <w:bCs/>
      <w:i w:val="0"/>
      <w:iCs w:val="0"/>
      <w:smallCaps w:val="0"/>
      <w:strike w:val="0"/>
      <w:color w:val="000000"/>
      <w:spacing w:val="0"/>
      <w:w w:val="100"/>
      <w:position w:val="0"/>
      <w:sz w:val="24"/>
      <w:szCs w:val="24"/>
      <w:u w:val="none"/>
      <w:lang w:val="id-ID" w:eastAsia="id-ID" w:bidi="id-ID"/>
    </w:rPr>
  </w:style>
  <w:style w:type="character" w:customStyle="1" w:styleId="Headerorfooter1">
    <w:name w:val="Header or footer"/>
    <w:rPr>
      <w:rFonts w:ascii="Times New Roman" w:eastAsia="Times New Roman" w:hAnsi="Times New Roman" w:cs="Times New Roman"/>
      <w:b w:val="0"/>
      <w:bCs w:val="0"/>
      <w:i w:val="0"/>
      <w:iCs w:val="0"/>
      <w:smallCaps w:val="0"/>
      <w:strike w:val="0"/>
      <w:color w:val="000000"/>
      <w:spacing w:val="0"/>
      <w:w w:val="100"/>
      <w:position w:val="0"/>
      <w:sz w:val="30"/>
      <w:szCs w:val="30"/>
      <w:u w:val="none"/>
      <w:lang w:val="id-ID" w:eastAsia="id-ID" w:bidi="id-ID"/>
    </w:rPr>
  </w:style>
  <w:style w:type="character" w:customStyle="1" w:styleId="Bodytext21">
    <w:name w:val="Body text (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id-ID" w:eastAsia="id-ID" w:bidi="id-ID"/>
    </w:rPr>
  </w:style>
  <w:style w:type="character" w:customStyle="1" w:styleId="Bodytext3">
    <w:name w:val="Body text (3)_"/>
    <w:link w:val="Bodytext30"/>
    <w:rPr>
      <w:rFonts w:ascii="Times New Roman" w:eastAsia="Times New Roman" w:hAnsi="Times New Roman" w:cs="Times New Roman"/>
      <w:b w:val="0"/>
      <w:bCs w:val="0"/>
      <w:i w:val="0"/>
      <w:iCs w:val="0"/>
      <w:smallCaps w:val="0"/>
      <w:strike w:val="0"/>
      <w:spacing w:val="-10"/>
      <w:sz w:val="26"/>
      <w:szCs w:val="26"/>
      <w:u w:val="none"/>
    </w:rPr>
  </w:style>
  <w:style w:type="character" w:customStyle="1" w:styleId="Heading8">
    <w:name w:val="Heading #8_"/>
    <w:link w:val="Heading80"/>
    <w:rPr>
      <w:rFonts w:ascii="Times New Roman" w:eastAsia="Times New Roman" w:hAnsi="Times New Roman" w:cs="Times New Roman"/>
      <w:b w:val="0"/>
      <w:bCs w:val="0"/>
      <w:i w:val="0"/>
      <w:iCs w:val="0"/>
      <w:smallCaps w:val="0"/>
      <w:strike w:val="0"/>
      <w:sz w:val="30"/>
      <w:szCs w:val="30"/>
      <w:u w:val="none"/>
    </w:rPr>
  </w:style>
  <w:style w:type="paragraph" w:customStyle="1" w:styleId="Bodytext20">
    <w:name w:val="Body text (2)"/>
    <w:basedOn w:val="Normal"/>
    <w:link w:val="Bodytext2"/>
    <w:pPr>
      <w:shd w:val="clear" w:color="auto" w:fill="FFFFFF"/>
      <w:spacing w:after="240" w:line="283" w:lineRule="exact"/>
      <w:ind w:hanging="1120"/>
    </w:pPr>
    <w:rPr>
      <w:rFonts w:ascii="Times New Roman" w:eastAsia="Times New Roman" w:hAnsi="Times New Roman" w:cs="Times New Roman"/>
      <w:sz w:val="22"/>
      <w:szCs w:val="22"/>
    </w:rPr>
  </w:style>
  <w:style w:type="paragraph" w:customStyle="1" w:styleId="Headerorfooter0">
    <w:name w:val="Header or footer"/>
    <w:basedOn w:val="Normal"/>
    <w:link w:val="Headerorfooter"/>
    <w:pPr>
      <w:shd w:val="clear" w:color="auto" w:fill="FFFFFF"/>
      <w:spacing w:line="0" w:lineRule="atLeast"/>
    </w:pPr>
    <w:rPr>
      <w:rFonts w:ascii="Times New Roman" w:eastAsia="Times New Roman" w:hAnsi="Times New Roman" w:cs="Times New Roman"/>
      <w:sz w:val="30"/>
      <w:szCs w:val="30"/>
    </w:rPr>
  </w:style>
  <w:style w:type="paragraph" w:customStyle="1" w:styleId="Bodytext30">
    <w:name w:val="Body text (3)"/>
    <w:basedOn w:val="Normal"/>
    <w:link w:val="Bodytext3"/>
    <w:pPr>
      <w:shd w:val="clear" w:color="auto" w:fill="FFFFFF"/>
      <w:spacing w:before="540" w:after="600" w:line="0" w:lineRule="atLeast"/>
      <w:jc w:val="both"/>
    </w:pPr>
    <w:rPr>
      <w:rFonts w:ascii="Times New Roman" w:eastAsia="Times New Roman" w:hAnsi="Times New Roman" w:cs="Times New Roman"/>
      <w:spacing w:val="-10"/>
      <w:sz w:val="26"/>
      <w:szCs w:val="26"/>
    </w:rPr>
  </w:style>
  <w:style w:type="paragraph" w:customStyle="1" w:styleId="Heading80">
    <w:name w:val="Heading #8"/>
    <w:basedOn w:val="Normal"/>
    <w:link w:val="Heading8"/>
    <w:pPr>
      <w:shd w:val="clear" w:color="auto" w:fill="FFFFFF"/>
      <w:spacing w:before="1380" w:line="638" w:lineRule="exact"/>
      <w:jc w:val="both"/>
      <w:outlineLvl w:val="7"/>
    </w:pPr>
    <w:rPr>
      <w:rFonts w:ascii="Times New Roman" w:eastAsia="Times New Roman" w:hAnsi="Times New Roman" w:cs="Times New Roman"/>
      <w:sz w:val="30"/>
      <w:szCs w:val="30"/>
    </w:rPr>
  </w:style>
  <w:style w:type="paragraph" w:styleId="Header">
    <w:name w:val="header"/>
    <w:basedOn w:val="Normal"/>
    <w:link w:val="HeaderChar"/>
    <w:uiPriority w:val="99"/>
    <w:unhideWhenUsed/>
    <w:rsid w:val="006D174A"/>
    <w:pPr>
      <w:tabs>
        <w:tab w:val="center" w:pos="4513"/>
        <w:tab w:val="right" w:pos="9026"/>
      </w:tabs>
    </w:pPr>
  </w:style>
  <w:style w:type="character" w:customStyle="1" w:styleId="HeaderChar">
    <w:name w:val="Header Char"/>
    <w:link w:val="Header"/>
    <w:uiPriority w:val="99"/>
    <w:rsid w:val="006D174A"/>
    <w:rPr>
      <w:color w:val="000000"/>
    </w:rPr>
  </w:style>
  <w:style w:type="paragraph" w:styleId="Footer">
    <w:name w:val="footer"/>
    <w:basedOn w:val="Normal"/>
    <w:link w:val="FooterChar"/>
    <w:uiPriority w:val="99"/>
    <w:unhideWhenUsed/>
    <w:rsid w:val="006D174A"/>
    <w:pPr>
      <w:tabs>
        <w:tab w:val="center" w:pos="4513"/>
        <w:tab w:val="right" w:pos="9026"/>
      </w:tabs>
    </w:pPr>
  </w:style>
  <w:style w:type="character" w:customStyle="1" w:styleId="FooterChar">
    <w:name w:val="Footer Char"/>
    <w:link w:val="Footer"/>
    <w:uiPriority w:val="99"/>
    <w:rsid w:val="006D174A"/>
    <w:rPr>
      <w:color w:val="000000"/>
    </w:rPr>
  </w:style>
  <w:style w:type="paragraph" w:styleId="ListParagraph">
    <w:name w:val="List Paragraph"/>
    <w:basedOn w:val="Normal"/>
    <w:uiPriority w:val="34"/>
    <w:qFormat/>
    <w:rsid w:val="002F68C1"/>
    <w:pPr>
      <w:ind w:left="720"/>
      <w:contextualSpacing/>
    </w:pPr>
  </w:style>
  <w:style w:type="character" w:styleId="PlaceholderText">
    <w:name w:val="Placeholder Text"/>
    <w:uiPriority w:val="99"/>
    <w:semiHidden/>
    <w:rsid w:val="00E27657"/>
    <w:rPr>
      <w:color w:val="808080"/>
    </w:rPr>
  </w:style>
  <w:style w:type="paragraph" w:styleId="Title">
    <w:name w:val="Title"/>
    <w:basedOn w:val="Normal"/>
    <w:next w:val="Normal"/>
    <w:link w:val="TitleChar"/>
    <w:uiPriority w:val="10"/>
    <w:qFormat/>
    <w:rsid w:val="003600E6"/>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3600E6"/>
    <w:rPr>
      <w:rFonts w:asciiTheme="majorHAnsi" w:eastAsiaTheme="majorEastAsia" w:hAnsiTheme="majorHAnsi" w:cstheme="majorBidi"/>
      <w:b/>
      <w:bCs/>
      <w:color w:val="000000"/>
      <w:kern w:val="28"/>
      <w:sz w:val="32"/>
      <w:szCs w:val="32"/>
      <w:lang w:bidi="id-ID"/>
    </w:rPr>
  </w:style>
  <w:style w:type="character" w:styleId="CommentReference">
    <w:name w:val="annotation reference"/>
    <w:basedOn w:val="DefaultParagraphFont"/>
    <w:uiPriority w:val="99"/>
    <w:semiHidden/>
    <w:unhideWhenUsed/>
    <w:rsid w:val="00995061"/>
    <w:rPr>
      <w:sz w:val="16"/>
      <w:szCs w:val="16"/>
    </w:rPr>
  </w:style>
  <w:style w:type="paragraph" w:styleId="CommentText">
    <w:name w:val="annotation text"/>
    <w:basedOn w:val="Normal"/>
    <w:link w:val="CommentTextChar"/>
    <w:uiPriority w:val="99"/>
    <w:semiHidden/>
    <w:unhideWhenUsed/>
    <w:rsid w:val="00995061"/>
    <w:rPr>
      <w:sz w:val="20"/>
      <w:szCs w:val="20"/>
    </w:rPr>
  </w:style>
  <w:style w:type="character" w:customStyle="1" w:styleId="CommentTextChar">
    <w:name w:val="Comment Text Char"/>
    <w:basedOn w:val="DefaultParagraphFont"/>
    <w:link w:val="CommentText"/>
    <w:uiPriority w:val="99"/>
    <w:semiHidden/>
    <w:rsid w:val="00995061"/>
    <w:rPr>
      <w:color w:val="000000"/>
      <w:lang w:bidi="id-ID"/>
    </w:rPr>
  </w:style>
  <w:style w:type="paragraph" w:styleId="CommentSubject">
    <w:name w:val="annotation subject"/>
    <w:basedOn w:val="CommentText"/>
    <w:next w:val="CommentText"/>
    <w:link w:val="CommentSubjectChar"/>
    <w:uiPriority w:val="99"/>
    <w:semiHidden/>
    <w:unhideWhenUsed/>
    <w:rsid w:val="00995061"/>
    <w:rPr>
      <w:b/>
      <w:bCs/>
    </w:rPr>
  </w:style>
  <w:style w:type="character" w:customStyle="1" w:styleId="CommentSubjectChar">
    <w:name w:val="Comment Subject Char"/>
    <w:basedOn w:val="CommentTextChar"/>
    <w:link w:val="CommentSubject"/>
    <w:uiPriority w:val="99"/>
    <w:semiHidden/>
    <w:rsid w:val="00995061"/>
    <w:rPr>
      <w:b/>
      <w:bCs/>
      <w:color w:val="000000"/>
      <w:lang w:bidi="id-ID"/>
    </w:rPr>
  </w:style>
  <w:style w:type="paragraph" w:styleId="BalloonText">
    <w:name w:val="Balloon Text"/>
    <w:basedOn w:val="Normal"/>
    <w:link w:val="BalloonTextChar"/>
    <w:uiPriority w:val="99"/>
    <w:semiHidden/>
    <w:unhideWhenUsed/>
    <w:rsid w:val="009950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5061"/>
    <w:rPr>
      <w:rFonts w:ascii="Segoe UI" w:hAnsi="Segoe UI" w:cs="Segoe UI"/>
      <w:color w:val="000000"/>
      <w:sz w:val="18"/>
      <w:szCs w:val="18"/>
      <w:lang w:bidi="id-ID"/>
    </w:rPr>
  </w:style>
  <w:style w:type="paragraph" w:customStyle="1" w:styleId="ArtNormal">
    <w:name w:val="Art Normal"/>
    <w:basedOn w:val="Normal"/>
    <w:link w:val="ArtNormalChar"/>
    <w:qFormat/>
    <w:rsid w:val="00DB1781"/>
    <w:pPr>
      <w:widowControl/>
      <w:ind w:firstLine="426"/>
      <w:jc w:val="both"/>
    </w:pPr>
    <w:rPr>
      <w:rFonts w:ascii="Cambria" w:eastAsia="Times New Roman" w:hAnsi="Cambria" w:cs="Times New Roman"/>
      <w:sz w:val="18"/>
      <w:szCs w:val="22"/>
    </w:rPr>
  </w:style>
  <w:style w:type="character" w:customStyle="1" w:styleId="ArtNormalChar">
    <w:name w:val="Art Normal Char"/>
    <w:basedOn w:val="DefaultParagraphFont"/>
    <w:link w:val="ArtNormal"/>
    <w:rsid w:val="00DB1781"/>
    <w:rPr>
      <w:rFonts w:ascii="Cambria" w:eastAsia="Times New Roman" w:hAnsi="Cambria" w:cs="Times New Roman"/>
      <w:color w:val="000000"/>
      <w:sz w:val="18"/>
      <w:szCs w:val="22"/>
      <w:lang w:bidi="id-ID"/>
    </w:rPr>
  </w:style>
  <w:style w:type="table" w:styleId="TableGrid">
    <w:name w:val="Table Grid"/>
    <w:basedOn w:val="TableNormal"/>
    <w:uiPriority w:val="59"/>
    <w:rsid w:val="006100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JOURNALTitleEnglish">
    <w:name w:val="E-JOURNAL_Title English"/>
    <w:basedOn w:val="Normal"/>
    <w:qFormat/>
    <w:rsid w:val="00AB3607"/>
    <w:pPr>
      <w:widowControl/>
      <w:spacing w:after="200" w:line="276" w:lineRule="auto"/>
      <w:jc w:val="center"/>
    </w:pPr>
    <w:rPr>
      <w:rFonts w:asciiTheme="minorHAnsi" w:eastAsiaTheme="minorHAnsi" w:hAnsiTheme="minorHAnsi" w:cstheme="minorBidi"/>
      <w:b/>
      <w:i/>
      <w:color w:val="auto"/>
      <w:sz w:val="22"/>
      <w:szCs w:val="22"/>
      <w:lang w:val="en-US" w:eastAsia="en-US" w:bidi="ar-SA"/>
    </w:rPr>
  </w:style>
  <w:style w:type="paragraph" w:customStyle="1" w:styleId="Lisensi">
    <w:name w:val="Lisensi"/>
    <w:basedOn w:val="E-JOURNALAuthor"/>
    <w:link w:val="LisensiChar"/>
    <w:qFormat/>
    <w:rsid w:val="00AB3607"/>
    <w:pPr>
      <w:spacing w:after="0" w:line="240" w:lineRule="auto"/>
      <w:ind w:right="282"/>
      <w:jc w:val="right"/>
    </w:pPr>
    <w:rPr>
      <w:rFonts w:eastAsia="BatangChe" w:cs="Times New Roman"/>
      <w:i/>
      <w:sz w:val="16"/>
      <w:szCs w:val="18"/>
    </w:rPr>
  </w:style>
  <w:style w:type="paragraph" w:styleId="Subtitle">
    <w:name w:val="Subtitle"/>
    <w:basedOn w:val="Normal"/>
    <w:next w:val="Normal"/>
    <w:link w:val="SubtitleChar"/>
    <w:uiPriority w:val="11"/>
    <w:qFormat/>
    <w:rsid w:val="00AB3607"/>
    <w:pPr>
      <w:widowControl/>
      <w:numPr>
        <w:ilvl w:val="1"/>
      </w:numPr>
      <w:spacing w:after="120"/>
    </w:pPr>
    <w:rPr>
      <w:rFonts w:asciiTheme="majorHAnsi" w:eastAsiaTheme="minorEastAsia" w:hAnsiTheme="majorHAnsi" w:cstheme="minorBidi"/>
      <w:i/>
      <w:color w:val="000000" w:themeColor="text1"/>
      <w:spacing w:val="-10"/>
      <w:sz w:val="28"/>
      <w:szCs w:val="22"/>
      <w:lang w:eastAsia="en-US" w:bidi="ar-SA"/>
    </w:rPr>
  </w:style>
  <w:style w:type="character" w:customStyle="1" w:styleId="SubtitleChar">
    <w:name w:val="Subtitle Char"/>
    <w:basedOn w:val="DefaultParagraphFont"/>
    <w:link w:val="Subtitle"/>
    <w:uiPriority w:val="11"/>
    <w:rsid w:val="00AB3607"/>
    <w:rPr>
      <w:rFonts w:asciiTheme="majorHAnsi" w:eastAsiaTheme="minorEastAsia" w:hAnsiTheme="majorHAnsi" w:cstheme="minorBidi"/>
      <w:i/>
      <w:color w:val="000000" w:themeColor="text1"/>
      <w:spacing w:val="-10"/>
      <w:sz w:val="28"/>
      <w:szCs w:val="22"/>
      <w:lang w:eastAsia="en-US"/>
    </w:rPr>
  </w:style>
  <w:style w:type="character" w:styleId="Emphasis">
    <w:name w:val="Emphasis"/>
    <w:aliases w:val="Penulis"/>
    <w:basedOn w:val="DefaultParagraphFont"/>
    <w:uiPriority w:val="20"/>
    <w:qFormat/>
    <w:rsid w:val="00AB3607"/>
    <w:rPr>
      <w:rFonts w:ascii="Cambria" w:hAnsi="Cambria"/>
      <w:b/>
      <w:iCs/>
      <w:color w:val="0070C0"/>
      <w:sz w:val="24"/>
    </w:rPr>
  </w:style>
  <w:style w:type="character" w:styleId="SubtleEmphasis">
    <w:name w:val="Subtle Emphasis"/>
    <w:aliases w:val="Afiliasi"/>
    <w:basedOn w:val="DefaultParagraphFont"/>
    <w:uiPriority w:val="19"/>
    <w:qFormat/>
    <w:rsid w:val="00AB3607"/>
    <w:rPr>
      <w:iCs/>
      <w:color w:val="404040" w:themeColor="text1" w:themeTint="BF"/>
    </w:rPr>
  </w:style>
  <w:style w:type="paragraph" w:customStyle="1" w:styleId="Abstrak">
    <w:name w:val="Abstrak"/>
    <w:basedOn w:val="Normal"/>
    <w:link w:val="AbstrakChar"/>
    <w:qFormat/>
    <w:rsid w:val="00AB3607"/>
    <w:pPr>
      <w:widowControl/>
      <w:spacing w:before="120"/>
      <w:jc w:val="both"/>
    </w:pPr>
    <w:rPr>
      <w:rFonts w:asciiTheme="majorHAnsi" w:eastAsia="Times New Roman" w:hAnsiTheme="majorHAnsi" w:cs="Times New Roman"/>
      <w:color w:val="auto"/>
      <w:sz w:val="18"/>
      <w:szCs w:val="20"/>
      <w:lang w:val="en-US" w:bidi="ar-SA"/>
    </w:rPr>
  </w:style>
  <w:style w:type="paragraph" w:customStyle="1" w:styleId="ArtikelInfo">
    <w:name w:val="Artikel Info"/>
    <w:basedOn w:val="Lisensi"/>
    <w:link w:val="ArtikelInfoChar"/>
    <w:qFormat/>
    <w:rsid w:val="00AB3607"/>
    <w:pPr>
      <w:jc w:val="left"/>
    </w:pPr>
    <w:rPr>
      <w:rFonts w:eastAsia="Times New Roman"/>
      <w:noProof/>
      <w:szCs w:val="16"/>
    </w:rPr>
  </w:style>
  <w:style w:type="character" w:customStyle="1" w:styleId="AbstrakChar">
    <w:name w:val="Abstrak Char"/>
    <w:basedOn w:val="DefaultParagraphFont"/>
    <w:link w:val="Abstrak"/>
    <w:rsid w:val="00AB3607"/>
    <w:rPr>
      <w:rFonts w:asciiTheme="majorHAnsi" w:eastAsia="Times New Roman" w:hAnsiTheme="majorHAnsi" w:cs="Times New Roman"/>
      <w:sz w:val="18"/>
      <w:lang w:val="en-US"/>
    </w:rPr>
  </w:style>
  <w:style w:type="paragraph" w:customStyle="1" w:styleId="1HeadingArtikel">
    <w:name w:val="1Heading Artikel"/>
    <w:basedOn w:val="Normal"/>
    <w:link w:val="1HeadingArtikelChar"/>
    <w:qFormat/>
    <w:rsid w:val="00AB3607"/>
    <w:pPr>
      <w:widowControl/>
      <w:numPr>
        <w:numId w:val="23"/>
      </w:numPr>
      <w:spacing w:before="240"/>
      <w:ind w:left="284" w:hanging="284"/>
    </w:pPr>
    <w:rPr>
      <w:rFonts w:ascii="Cambria" w:eastAsiaTheme="minorHAnsi" w:hAnsi="Cambria" w:cstheme="minorBidi"/>
      <w:b/>
      <w:noProof/>
      <w:color w:val="auto"/>
      <w:sz w:val="22"/>
      <w:szCs w:val="22"/>
      <w:lang w:val="en-US" w:bidi="ar-SA"/>
    </w:rPr>
  </w:style>
  <w:style w:type="character" w:customStyle="1" w:styleId="LisensiChar">
    <w:name w:val="Lisensi Char"/>
    <w:basedOn w:val="DefaultParagraphFont"/>
    <w:link w:val="Lisensi"/>
    <w:rsid w:val="00AB3607"/>
    <w:rPr>
      <w:rFonts w:asciiTheme="minorHAnsi" w:eastAsia="BatangChe" w:hAnsiTheme="minorHAnsi" w:cs="Times New Roman"/>
      <w:i/>
      <w:sz w:val="16"/>
      <w:szCs w:val="18"/>
      <w:lang w:eastAsia="en-US"/>
    </w:rPr>
  </w:style>
  <w:style w:type="character" w:customStyle="1" w:styleId="ArtikelInfoChar">
    <w:name w:val="Artikel Info Char"/>
    <w:basedOn w:val="LisensiChar"/>
    <w:link w:val="ArtikelInfo"/>
    <w:rsid w:val="00AB3607"/>
    <w:rPr>
      <w:rFonts w:asciiTheme="minorHAnsi" w:eastAsia="Times New Roman" w:hAnsiTheme="minorHAnsi" w:cs="Times New Roman"/>
      <w:i/>
      <w:noProof/>
      <w:sz w:val="16"/>
      <w:szCs w:val="16"/>
      <w:lang w:eastAsia="en-US"/>
    </w:rPr>
  </w:style>
  <w:style w:type="character" w:customStyle="1" w:styleId="1HeadingArtikelChar">
    <w:name w:val="1Heading Artikel Char"/>
    <w:basedOn w:val="DefaultParagraphFont"/>
    <w:link w:val="1HeadingArtikel"/>
    <w:rsid w:val="00AB3607"/>
    <w:rPr>
      <w:rFonts w:ascii="Cambria" w:eastAsiaTheme="minorHAnsi" w:hAnsi="Cambria" w:cstheme="minorBidi"/>
      <w:b/>
      <w:noProof/>
      <w:sz w:val="22"/>
      <w:szCs w:val="22"/>
      <w:lang w:val="en-US"/>
    </w:rPr>
  </w:style>
  <w:style w:type="paragraph" w:customStyle="1" w:styleId="2HeadingArtikel">
    <w:name w:val="2Heading Artikel"/>
    <w:basedOn w:val="ListParagraph"/>
    <w:qFormat/>
    <w:rsid w:val="00AB3607"/>
    <w:pPr>
      <w:widowControl/>
      <w:numPr>
        <w:ilvl w:val="1"/>
        <w:numId w:val="23"/>
      </w:numPr>
      <w:spacing w:before="120"/>
      <w:ind w:left="357" w:hanging="357"/>
    </w:pPr>
    <w:rPr>
      <w:rFonts w:ascii="Cambria" w:eastAsia="Times New Roman" w:hAnsi="Cambria" w:cs="Times New Roman"/>
      <w:b/>
      <w:bCs/>
      <w:sz w:val="20"/>
      <w:szCs w:val="20"/>
      <w:lang w:bidi="ar-SA"/>
    </w:rPr>
  </w:style>
  <w:style w:type="paragraph" w:customStyle="1" w:styleId="3HeadingArtikel">
    <w:name w:val="3Heading Artikel"/>
    <w:basedOn w:val="ListParagraph"/>
    <w:qFormat/>
    <w:rsid w:val="00AB3607"/>
    <w:pPr>
      <w:widowControl/>
      <w:numPr>
        <w:ilvl w:val="2"/>
        <w:numId w:val="23"/>
      </w:numPr>
      <w:spacing w:before="120"/>
      <w:ind w:left="567" w:hanging="567"/>
      <w:jc w:val="both"/>
    </w:pPr>
    <w:rPr>
      <w:rFonts w:ascii="Cambria" w:eastAsia="Times New Roman" w:hAnsi="Cambria" w:cs="Times New Roman"/>
      <w:b/>
      <w:sz w:val="20"/>
      <w:szCs w:val="20"/>
      <w:lang w:bidi="ar-SA"/>
    </w:rPr>
  </w:style>
  <w:style w:type="paragraph" w:customStyle="1" w:styleId="HeaderInfo">
    <w:name w:val="Header Info"/>
    <w:basedOn w:val="Header"/>
    <w:link w:val="HeaderInfoChar"/>
    <w:qFormat/>
    <w:rsid w:val="00AB3607"/>
    <w:pPr>
      <w:widowControl/>
      <w:tabs>
        <w:tab w:val="clear" w:pos="4513"/>
        <w:tab w:val="clear" w:pos="9026"/>
        <w:tab w:val="right" w:pos="9639"/>
      </w:tabs>
    </w:pPr>
    <w:rPr>
      <w:rFonts w:asciiTheme="majorHAnsi" w:eastAsiaTheme="minorHAnsi" w:hAnsiTheme="majorHAnsi" w:cstheme="minorBidi"/>
      <w:noProof/>
      <w:color w:val="000000" w:themeColor="text1"/>
      <w:sz w:val="18"/>
      <w:szCs w:val="22"/>
      <w:lang w:eastAsia="en-US" w:bidi="ar-SA"/>
    </w:rPr>
  </w:style>
  <w:style w:type="character" w:customStyle="1" w:styleId="HeaderInfoChar">
    <w:name w:val="Header Info Char"/>
    <w:basedOn w:val="HeaderChar"/>
    <w:link w:val="HeaderInfo"/>
    <w:rsid w:val="00AB3607"/>
    <w:rPr>
      <w:rFonts w:asciiTheme="majorHAnsi" w:eastAsiaTheme="minorHAnsi" w:hAnsiTheme="majorHAnsi" w:cstheme="minorBidi"/>
      <w:noProof/>
      <w:color w:val="000000" w:themeColor="text1"/>
      <w:sz w:val="18"/>
      <w:szCs w:val="22"/>
      <w:lang w:eastAsia="en-US"/>
    </w:rPr>
  </w:style>
  <w:style w:type="paragraph" w:customStyle="1" w:styleId="E-JOURNALAuthor">
    <w:name w:val="E-JOURNAL_Author"/>
    <w:basedOn w:val="Normal"/>
    <w:link w:val="E-JOURNALAuthorChar"/>
    <w:qFormat/>
    <w:rsid w:val="00AB3607"/>
    <w:pPr>
      <w:widowControl/>
      <w:spacing w:after="200" w:line="276" w:lineRule="auto"/>
      <w:jc w:val="center"/>
    </w:pPr>
    <w:rPr>
      <w:rFonts w:asciiTheme="minorHAnsi" w:eastAsiaTheme="minorHAnsi" w:hAnsiTheme="minorHAnsi" w:cstheme="minorBidi"/>
      <w:color w:val="auto"/>
      <w:sz w:val="22"/>
      <w:szCs w:val="22"/>
      <w:lang w:eastAsia="en-US" w:bidi="ar-SA"/>
    </w:rPr>
  </w:style>
  <w:style w:type="paragraph" w:customStyle="1" w:styleId="Licensi2">
    <w:name w:val="Licensi2"/>
    <w:basedOn w:val="E-JOURNALAuthor"/>
    <w:link w:val="Licensi2Char"/>
    <w:qFormat/>
    <w:rsid w:val="00AB3607"/>
    <w:pPr>
      <w:spacing w:after="240" w:line="240" w:lineRule="auto"/>
      <w:ind w:right="282"/>
      <w:jc w:val="right"/>
    </w:pPr>
    <w:rPr>
      <w:rFonts w:eastAsia="BatangChe" w:cs="Times New Roman"/>
      <w:i/>
      <w:color w:val="0070C0"/>
      <w:sz w:val="16"/>
      <w:szCs w:val="18"/>
    </w:rPr>
  </w:style>
  <w:style w:type="paragraph" w:customStyle="1" w:styleId="Info">
    <w:name w:val="Info"/>
    <w:basedOn w:val="Lisensi"/>
    <w:link w:val="InfoChar"/>
    <w:qFormat/>
    <w:rsid w:val="00AB3607"/>
    <w:pPr>
      <w:spacing w:before="120"/>
      <w:ind w:right="284"/>
      <w:jc w:val="left"/>
    </w:pPr>
    <w:rPr>
      <w:b/>
      <w:i w:val="0"/>
    </w:rPr>
  </w:style>
  <w:style w:type="character" w:customStyle="1" w:styleId="E-JOURNALAuthorChar">
    <w:name w:val="E-JOURNAL_Author Char"/>
    <w:basedOn w:val="DefaultParagraphFont"/>
    <w:link w:val="E-JOURNALAuthor"/>
    <w:rsid w:val="00AB3607"/>
    <w:rPr>
      <w:rFonts w:asciiTheme="minorHAnsi" w:eastAsiaTheme="minorHAnsi" w:hAnsiTheme="minorHAnsi" w:cstheme="minorBidi"/>
      <w:sz w:val="22"/>
      <w:szCs w:val="22"/>
      <w:lang w:eastAsia="en-US"/>
    </w:rPr>
  </w:style>
  <w:style w:type="character" w:customStyle="1" w:styleId="Licensi2Char">
    <w:name w:val="Licensi2 Char"/>
    <w:basedOn w:val="E-JOURNALAuthorChar"/>
    <w:link w:val="Licensi2"/>
    <w:rsid w:val="00AB3607"/>
    <w:rPr>
      <w:rFonts w:asciiTheme="minorHAnsi" w:eastAsia="BatangChe" w:hAnsiTheme="minorHAnsi" w:cs="Times New Roman"/>
      <w:i/>
      <w:color w:val="0070C0"/>
      <w:sz w:val="16"/>
      <w:szCs w:val="18"/>
      <w:lang w:eastAsia="en-US"/>
    </w:rPr>
  </w:style>
  <w:style w:type="character" w:customStyle="1" w:styleId="InfoChar">
    <w:name w:val="Info Char"/>
    <w:basedOn w:val="LisensiChar"/>
    <w:link w:val="Info"/>
    <w:rsid w:val="00AB3607"/>
    <w:rPr>
      <w:rFonts w:asciiTheme="minorHAnsi" w:eastAsia="BatangChe" w:hAnsiTheme="minorHAnsi" w:cs="Times New Roman"/>
      <w:b/>
      <w:i w:val="0"/>
      <w:sz w:val="16"/>
      <w:szCs w:val="18"/>
      <w:lang w:eastAsia="en-US"/>
    </w:rPr>
  </w:style>
  <w:style w:type="paragraph" w:customStyle="1" w:styleId="E-JOURNALBody">
    <w:name w:val="E-JOURNAL_Body"/>
    <w:basedOn w:val="Normal"/>
    <w:link w:val="E-JOURNALBodyChar"/>
    <w:qFormat/>
    <w:rsid w:val="00285CEC"/>
    <w:pPr>
      <w:widowControl/>
      <w:spacing w:after="200" w:line="276" w:lineRule="auto"/>
      <w:ind w:firstLine="567"/>
      <w:jc w:val="both"/>
    </w:pPr>
    <w:rPr>
      <w:rFonts w:asciiTheme="minorHAnsi" w:eastAsiaTheme="minorHAnsi" w:hAnsiTheme="minorHAnsi" w:cstheme="minorBidi"/>
      <w:color w:val="auto"/>
      <w:sz w:val="22"/>
      <w:szCs w:val="22"/>
      <w:lang w:val="en-US" w:eastAsia="en-US" w:bidi="ar-SA"/>
    </w:rPr>
  </w:style>
  <w:style w:type="paragraph" w:customStyle="1" w:styleId="AuthorProfile">
    <w:name w:val="Author Profile"/>
    <w:basedOn w:val="E-JOURNALBody"/>
    <w:link w:val="AuthorProfileChar"/>
    <w:qFormat/>
    <w:rsid w:val="00285CEC"/>
    <w:pPr>
      <w:spacing w:after="0" w:line="240" w:lineRule="auto"/>
      <w:ind w:firstLine="0"/>
      <w:jc w:val="left"/>
    </w:pPr>
    <w:rPr>
      <w:sz w:val="18"/>
      <w:szCs w:val="18"/>
    </w:rPr>
  </w:style>
  <w:style w:type="paragraph" w:customStyle="1" w:styleId="CiteArtikel">
    <w:name w:val="Cite Artikel"/>
    <w:basedOn w:val="Normal"/>
    <w:link w:val="CiteArtikelChar"/>
    <w:qFormat/>
    <w:rsid w:val="00285CEC"/>
    <w:pPr>
      <w:widowControl/>
      <w:pBdr>
        <w:top w:val="single" w:sz="4" w:space="1" w:color="auto"/>
        <w:bottom w:val="single" w:sz="4" w:space="1" w:color="auto"/>
      </w:pBdr>
    </w:pPr>
    <w:rPr>
      <w:rFonts w:ascii="Arial Narrow" w:eastAsiaTheme="minorHAnsi" w:hAnsi="Arial Narrow" w:cs="Arial"/>
      <w:noProof/>
      <w:color w:val="auto"/>
      <w:sz w:val="18"/>
      <w:szCs w:val="18"/>
      <w:lang w:eastAsia="en-US" w:bidi="ar-SA"/>
    </w:rPr>
  </w:style>
  <w:style w:type="character" w:customStyle="1" w:styleId="E-JOURNALBodyChar">
    <w:name w:val="E-JOURNAL_Body Char"/>
    <w:basedOn w:val="DefaultParagraphFont"/>
    <w:link w:val="E-JOURNALBody"/>
    <w:rsid w:val="00285CEC"/>
    <w:rPr>
      <w:rFonts w:asciiTheme="minorHAnsi" w:eastAsiaTheme="minorHAnsi" w:hAnsiTheme="minorHAnsi" w:cstheme="minorBidi"/>
      <w:sz w:val="22"/>
      <w:szCs w:val="22"/>
      <w:lang w:val="en-US" w:eastAsia="en-US"/>
    </w:rPr>
  </w:style>
  <w:style w:type="character" w:customStyle="1" w:styleId="AuthorProfileChar">
    <w:name w:val="Author Profile Char"/>
    <w:basedOn w:val="E-JOURNALBodyChar"/>
    <w:link w:val="AuthorProfile"/>
    <w:rsid w:val="00285CEC"/>
    <w:rPr>
      <w:rFonts w:asciiTheme="minorHAnsi" w:eastAsiaTheme="minorHAnsi" w:hAnsiTheme="minorHAnsi" w:cstheme="minorBidi"/>
      <w:sz w:val="18"/>
      <w:szCs w:val="18"/>
      <w:lang w:val="en-US" w:eastAsia="en-US"/>
    </w:rPr>
  </w:style>
  <w:style w:type="character" w:customStyle="1" w:styleId="CiteArtikelChar">
    <w:name w:val="Cite Artikel Char"/>
    <w:basedOn w:val="DefaultParagraphFont"/>
    <w:link w:val="CiteArtikel"/>
    <w:rsid w:val="00285CEC"/>
    <w:rPr>
      <w:rFonts w:ascii="Arial Narrow" w:eastAsiaTheme="minorHAnsi" w:hAnsi="Arial Narrow" w:cs="Arial"/>
      <w:noProof/>
      <w:sz w:val="18"/>
      <w:szCs w:val="18"/>
      <w:lang w:eastAsia="en-US"/>
    </w:rPr>
  </w:style>
  <w:style w:type="paragraph" w:styleId="Caption">
    <w:name w:val="caption"/>
    <w:basedOn w:val="Normal"/>
    <w:next w:val="Normal"/>
    <w:uiPriority w:val="35"/>
    <w:unhideWhenUsed/>
    <w:qFormat/>
    <w:rsid w:val="005E4773"/>
    <w:pPr>
      <w:spacing w:after="200"/>
    </w:pPr>
    <w:rPr>
      <w:i/>
      <w:iCs/>
      <w:color w:val="44546A" w:themeColor="text2"/>
      <w:sz w:val="18"/>
      <w:szCs w:val="18"/>
    </w:rPr>
  </w:style>
  <w:style w:type="paragraph" w:customStyle="1" w:styleId="Formula">
    <w:name w:val="Formula"/>
    <w:basedOn w:val="Normal"/>
    <w:link w:val="FormulaChar"/>
    <w:qFormat/>
    <w:rsid w:val="00E23C2B"/>
    <w:pPr>
      <w:widowControl/>
      <w:spacing w:before="120" w:after="120"/>
    </w:pPr>
    <w:rPr>
      <w:rFonts w:ascii="Cambria Math" w:eastAsia="Times New Roman" w:hAnsi="Cambria Math" w:cs="Times New Roman"/>
      <w:noProof/>
      <w:sz w:val="20"/>
      <w:szCs w:val="20"/>
      <w:lang w:bidi="ar-SA"/>
    </w:rPr>
  </w:style>
  <w:style w:type="character" w:customStyle="1" w:styleId="FormulaChar">
    <w:name w:val="Formula Char"/>
    <w:basedOn w:val="DefaultParagraphFont"/>
    <w:link w:val="Formula"/>
    <w:rsid w:val="00E23C2B"/>
    <w:rPr>
      <w:rFonts w:ascii="Cambria Math" w:eastAsia="Times New Roman" w:hAnsi="Cambria Math" w:cs="Times New Roman"/>
      <w:noProof/>
      <w:color w:val="000000"/>
    </w:rPr>
  </w:style>
  <w:style w:type="paragraph" w:styleId="Revision">
    <w:name w:val="Revision"/>
    <w:hidden/>
    <w:uiPriority w:val="99"/>
    <w:semiHidden/>
    <w:rsid w:val="007B1B7C"/>
    <w:rPr>
      <w:color w:val="000000"/>
      <w:sz w:val="24"/>
      <w:szCs w:val="24"/>
      <w:lang w:bidi="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96717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2.xml"/><Relationship Id="rId26" Type="http://schemas.openxmlformats.org/officeDocument/2006/relationships/chart" Target="charts/chart6.xml"/><Relationship Id="rId39" Type="http://schemas.openxmlformats.org/officeDocument/2006/relationships/hyperlink" Target="http://sinta2.ristekdikti.go.id/authors/detail?id=5972816&amp;view=overview" TargetMode="External"/><Relationship Id="rId3" Type="http://schemas.openxmlformats.org/officeDocument/2006/relationships/numbering" Target="numbering.xml"/><Relationship Id="rId21" Type="http://schemas.openxmlformats.org/officeDocument/2006/relationships/chart" Target="charts/chart1.xml"/><Relationship Id="rId34" Type="http://schemas.openxmlformats.org/officeDocument/2006/relationships/hyperlink" Target="https://dx.doi.org/10.29239/j.akuatikisle.?.?.?-??"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5" Type="http://schemas.openxmlformats.org/officeDocument/2006/relationships/chart" Target="charts/chart5.xml"/><Relationship Id="rId33" Type="http://schemas.openxmlformats.org/officeDocument/2006/relationships/hyperlink" Target="http://sinta2.ristekdikti.go.id/authors/detail?id=5972816&amp;view=overview" TargetMode="External"/><Relationship Id="rId38" Type="http://schemas.openxmlformats.org/officeDocument/2006/relationships/hyperlink" Target="https://scholar.google.co.id/citations?hl=id&amp;user=l3FldxwAAAAJ"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5.png"/><Relationship Id="rId29" Type="http://schemas.openxmlformats.org/officeDocument/2006/relationships/hyperlink" Target="mailto:rochmady@stipwunaraha.ac.id"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chart" Target="charts/chart4.xml"/><Relationship Id="rId32" Type="http://schemas.openxmlformats.org/officeDocument/2006/relationships/hyperlink" Target="https://scholar.google.co.id/citations?hl=id&amp;user=l3FldxwAAAAJ" TargetMode="External"/><Relationship Id="rId37" Type="http://schemas.openxmlformats.org/officeDocument/2006/relationships/hyperlink" Target="http://www.researcherid.com/rid/S-9066-2016" TargetMode="External"/><Relationship Id="rId40" Type="http://schemas.openxmlformats.org/officeDocument/2006/relationships/hyperlink" Target="https://dx.doi.org/10.29239/j.akuatikisle.?.?.?-??" TargetMode="External"/><Relationship Id="rId5" Type="http://schemas.microsoft.com/office/2007/relationships/stylesWithEffects" Target="stylesWithEffects.xml"/><Relationship Id="rId15" Type="http://schemas.openxmlformats.org/officeDocument/2006/relationships/header" Target="header1.xml"/><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hyperlink" Target="https://orcid.org/0000-0002-5152-9727" TargetMode="External"/><Relationship Id="rId10" Type="http://schemas.openxmlformats.org/officeDocument/2006/relationships/image" Target="media/image1.png"/><Relationship Id="rId19" Type="http://schemas.openxmlformats.org/officeDocument/2006/relationships/footer" Target="footer3.xml"/><Relationship Id="rId31" Type="http://schemas.openxmlformats.org/officeDocument/2006/relationships/hyperlink" Target="http://www.researcherid.com/rid/S-9066-2016"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creativecommons.org/licenses/by-sa/4.0/" TargetMode="External"/><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hyperlink" Target="https://orcid.org/0000-0002-5152-9727" TargetMode="External"/><Relationship Id="rId35" Type="http://schemas.openxmlformats.org/officeDocument/2006/relationships/hyperlink" Target="mailto:rochmady@stipwunaraha.ac.i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si\AppData\Local\Chemistry%20Add-in%20for%20Word\Chemistry%20Gallery\Chem4Word.dotx"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1467547791769917"/>
          <c:y val="4.3031470777135518E-2"/>
          <c:w val="0.78285206605811442"/>
          <c:h val="0.79823316361688712"/>
        </c:manualLayout>
      </c:layout>
      <c:barChart>
        <c:barDir val="col"/>
        <c:grouping val="clustered"/>
        <c:varyColors val="0"/>
        <c:ser>
          <c:idx val="0"/>
          <c:order val="0"/>
          <c:tx>
            <c:strRef>
              <c:f>Sheet1!$A$2</c:f>
              <c:strCache>
                <c:ptCount val="1"/>
                <c:pt idx="0">
                  <c:v>East</c:v>
                </c:pt>
              </c:strCache>
            </c:strRef>
          </c:tx>
          <c:spPr>
            <a:pattFill prst="pct50">
              <a:fgClr>
                <a:schemeClr val="tx1"/>
              </a:fgClr>
              <a:bgClr>
                <a:schemeClr val="bg1"/>
              </a:bgClr>
            </a:pattFill>
            <a:ln w="12706">
              <a:solidFill>
                <a:srgbClr val="000000"/>
              </a:solidFill>
              <a:prstDash val="solid"/>
            </a:ln>
          </c:spPr>
          <c:invertIfNegative val="0"/>
          <c:dLbls>
            <c:spPr>
              <a:pattFill prst="pct5">
                <a:fgClr>
                  <a:srgbClr val="FFFFCC"/>
                </a:fgClr>
                <a:bgClr>
                  <a:schemeClr val="bg1"/>
                </a:bgClr>
              </a:pattFill>
              <a:ln w="25412">
                <a:noFill/>
              </a:ln>
            </c:spPr>
            <c:showLegendKey val="0"/>
            <c:showVal val="1"/>
            <c:showCatName val="0"/>
            <c:showSerName val="0"/>
            <c:showPercent val="0"/>
            <c:showBubbleSize val="0"/>
            <c:showLeaderLines val="0"/>
          </c:dLbls>
          <c:cat>
            <c:strRef>
              <c:f>Sheet1!$B$1:$D$1</c:f>
              <c:strCache>
                <c:ptCount val="3"/>
                <c:pt idx="0">
                  <c:v>Stasiun 1</c:v>
                </c:pt>
                <c:pt idx="1">
                  <c:v>Stasiun 2</c:v>
                </c:pt>
                <c:pt idx="2">
                  <c:v>Stasiun 3</c:v>
                </c:pt>
              </c:strCache>
            </c:strRef>
          </c:cat>
          <c:val>
            <c:numRef>
              <c:f>Sheet1!$B$2:$D$2</c:f>
              <c:numCache>
                <c:formatCode>General</c:formatCode>
                <c:ptCount val="3"/>
                <c:pt idx="0">
                  <c:v>3300</c:v>
                </c:pt>
                <c:pt idx="1">
                  <c:v>2666.66</c:v>
                </c:pt>
                <c:pt idx="2">
                  <c:v>4733.34</c:v>
                </c:pt>
              </c:numCache>
            </c:numRef>
          </c:val>
        </c:ser>
        <c:dLbls>
          <c:showLegendKey val="0"/>
          <c:showVal val="0"/>
          <c:showCatName val="0"/>
          <c:showSerName val="0"/>
          <c:showPercent val="0"/>
          <c:showBubbleSize val="0"/>
        </c:dLbls>
        <c:gapWidth val="150"/>
        <c:axId val="270667136"/>
        <c:axId val="270931072"/>
      </c:barChart>
      <c:catAx>
        <c:axId val="270667136"/>
        <c:scaling>
          <c:orientation val="minMax"/>
        </c:scaling>
        <c:delete val="0"/>
        <c:axPos val="b"/>
        <c:numFmt formatCode="General" sourceLinked="1"/>
        <c:majorTickMark val="out"/>
        <c:minorTickMark val="none"/>
        <c:tickLblPos val="nextTo"/>
        <c:spPr>
          <a:ln w="3176">
            <a:solidFill>
              <a:srgbClr val="000000"/>
            </a:solidFill>
            <a:prstDash val="solid"/>
          </a:ln>
        </c:spPr>
        <c:txPr>
          <a:bodyPr rot="0" vert="horz"/>
          <a:lstStyle/>
          <a:p>
            <a:pPr>
              <a:defRPr/>
            </a:pPr>
            <a:endParaRPr lang="en-US"/>
          </a:p>
        </c:txPr>
        <c:crossAx val="270931072"/>
        <c:crossesAt val="7.1"/>
        <c:auto val="1"/>
        <c:lblAlgn val="ctr"/>
        <c:lblOffset val="100"/>
        <c:tickLblSkip val="1"/>
        <c:tickMarkSkip val="1"/>
        <c:noMultiLvlLbl val="0"/>
      </c:catAx>
      <c:valAx>
        <c:axId val="270931072"/>
        <c:scaling>
          <c:orientation val="minMax"/>
          <c:max val="5000"/>
          <c:min val="1000"/>
        </c:scaling>
        <c:delete val="0"/>
        <c:axPos val="l"/>
        <c:title>
          <c:tx>
            <c:rich>
              <a:bodyPr/>
              <a:lstStyle/>
              <a:p>
                <a:pPr>
                  <a:defRPr b="1"/>
                </a:pPr>
                <a:r>
                  <a:rPr lang="en-US" b="1"/>
                  <a:t>Kerapatan (ind/ha)</a:t>
                </a:r>
              </a:p>
            </c:rich>
          </c:tx>
          <c:layout>
            <c:manualLayout>
              <c:xMode val="edge"/>
              <c:yMode val="edge"/>
              <c:x val="2.0506747964845574E-2"/>
              <c:y val="0.10761109029856646"/>
            </c:manualLayout>
          </c:layout>
          <c:overlay val="0"/>
          <c:spPr>
            <a:noFill/>
            <a:ln w="25412">
              <a:noFill/>
            </a:ln>
          </c:spPr>
        </c:title>
        <c:numFmt formatCode="General" sourceLinked="1"/>
        <c:majorTickMark val="out"/>
        <c:minorTickMark val="none"/>
        <c:tickLblPos val="nextTo"/>
        <c:spPr>
          <a:ln w="3176">
            <a:solidFill>
              <a:srgbClr val="000000"/>
            </a:solidFill>
            <a:prstDash val="solid"/>
          </a:ln>
        </c:spPr>
        <c:txPr>
          <a:bodyPr rot="0" vert="horz"/>
          <a:lstStyle/>
          <a:p>
            <a:pPr>
              <a:defRPr/>
            </a:pPr>
            <a:endParaRPr lang="en-US"/>
          </a:p>
        </c:txPr>
        <c:crossAx val="270667136"/>
        <c:crosses val="autoZero"/>
        <c:crossBetween val="between"/>
        <c:majorUnit val="1000"/>
        <c:minorUnit val="1000"/>
      </c:valAx>
      <c:spPr>
        <a:noFill/>
        <a:ln w="25402">
          <a:noFill/>
        </a:ln>
      </c:spPr>
    </c:plotArea>
    <c:plotVisOnly val="1"/>
    <c:dispBlanksAs val="gap"/>
    <c:showDLblsOverMax val="0"/>
  </c:chart>
  <c:spPr>
    <a:noFill/>
    <a:ln>
      <a:noFill/>
    </a:ln>
  </c:spPr>
  <c:txPr>
    <a:bodyPr/>
    <a:lstStyle/>
    <a:p>
      <a:pPr>
        <a:defRPr sz="900" b="0" i="0" u="none" strike="noStrike" baseline="0">
          <a:solidFill>
            <a:srgbClr val="000000"/>
          </a:solidFill>
          <a:latin typeface="Cambria" pitchFamily="18" charset="0"/>
          <a:ea typeface="Times New Roman"/>
          <a:cs typeface="Times New Roman"/>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458799998703332"/>
          <c:y val="4.9721810319228267E-2"/>
          <c:w val="0.77756161376626931"/>
          <c:h val="0.79667157893438734"/>
        </c:manualLayout>
      </c:layout>
      <c:barChart>
        <c:barDir val="col"/>
        <c:grouping val="clustered"/>
        <c:varyColors val="0"/>
        <c:ser>
          <c:idx val="0"/>
          <c:order val="0"/>
          <c:tx>
            <c:strRef>
              <c:f>Sheet1!$A$2</c:f>
              <c:strCache>
                <c:ptCount val="1"/>
                <c:pt idx="0">
                  <c:v>XG</c:v>
                </c:pt>
              </c:strCache>
            </c:strRef>
          </c:tx>
          <c:spPr>
            <a:pattFill prst="ltDnDiag">
              <a:fgClr>
                <a:schemeClr val="tx1"/>
              </a:fgClr>
              <a:bgClr>
                <a:schemeClr val="bg1"/>
              </a:bgClr>
            </a:pattFill>
            <a:ln w="12698">
              <a:solidFill>
                <a:srgbClr val="000000"/>
              </a:solidFill>
              <a:prstDash val="solid"/>
            </a:ln>
          </c:spPr>
          <c:invertIfNegative val="0"/>
          <c:dLbls>
            <c:dLbl>
              <c:idx val="1"/>
              <c:layout>
                <c:manualLayout>
                  <c:x val="-3.0784654794940264E-2"/>
                  <c:y val="-6.0631696341187447E-3"/>
                </c:manualLayout>
              </c:layout>
              <c:spPr>
                <a:noFill/>
                <a:ln w="25395">
                  <a:noFill/>
                </a:ln>
              </c:spPr>
              <c:txPr>
                <a:bodyPr/>
                <a:lstStyle/>
                <a:p>
                  <a:pPr>
                    <a:defRPr/>
                  </a:pPr>
                  <a:endParaRPr lang="en-US"/>
                </a:p>
              </c:txPr>
              <c:dLblPos val="outEnd"/>
              <c:showLegendKey val="1"/>
              <c:showVal val="1"/>
              <c:showCatName val="0"/>
              <c:showSerName val="0"/>
              <c:showPercent val="0"/>
              <c:showBubbleSize val="0"/>
            </c:dLbl>
            <c:dLbl>
              <c:idx val="2"/>
              <c:layout>
                <c:manualLayout>
                  <c:x val="-4.6176982192410392E-2"/>
                  <c:y val="3.0315848170593723E-2"/>
                </c:manualLayout>
              </c:layout>
              <c:spPr>
                <a:noFill/>
                <a:ln w="25395">
                  <a:noFill/>
                </a:ln>
              </c:spPr>
              <c:txPr>
                <a:bodyPr/>
                <a:lstStyle/>
                <a:p>
                  <a:pPr>
                    <a:defRPr/>
                  </a:pPr>
                  <a:endParaRPr lang="en-US"/>
                </a:p>
              </c:txPr>
              <c:dLblPos val="outEnd"/>
              <c:showLegendKey val="1"/>
              <c:showVal val="1"/>
              <c:showCatName val="0"/>
              <c:showSerName val="0"/>
              <c:showPercent val="0"/>
              <c:showBubbleSize val="0"/>
            </c:dLbl>
            <c:spPr>
              <a:noFill/>
              <a:ln w="25395">
                <a:noFill/>
              </a:ln>
            </c:spPr>
            <c:showLegendKey val="1"/>
            <c:showVal val="1"/>
            <c:showCatName val="0"/>
            <c:showSerName val="0"/>
            <c:showPercent val="0"/>
            <c:showBubbleSize val="0"/>
            <c:showLeaderLines val="0"/>
          </c:dLbls>
          <c:cat>
            <c:strRef>
              <c:f>Sheet1!$B$1:$D$1</c:f>
              <c:strCache>
                <c:ptCount val="3"/>
                <c:pt idx="0">
                  <c:v>Stasiun 1</c:v>
                </c:pt>
                <c:pt idx="1">
                  <c:v>Stasiun 2</c:v>
                </c:pt>
                <c:pt idx="2">
                  <c:v>Stasiun 3</c:v>
                </c:pt>
              </c:strCache>
            </c:strRef>
          </c:cat>
          <c:val>
            <c:numRef>
              <c:f>Sheet1!$B$2:$D$2</c:f>
              <c:numCache>
                <c:formatCode>General</c:formatCode>
                <c:ptCount val="3"/>
                <c:pt idx="0">
                  <c:v>55.67</c:v>
                </c:pt>
                <c:pt idx="1">
                  <c:v>35</c:v>
                </c:pt>
                <c:pt idx="2">
                  <c:v>37.19</c:v>
                </c:pt>
              </c:numCache>
            </c:numRef>
          </c:val>
        </c:ser>
        <c:ser>
          <c:idx val="1"/>
          <c:order val="1"/>
          <c:tx>
            <c:strRef>
              <c:f>Sheet1!$A$3</c:f>
              <c:strCache>
                <c:ptCount val="1"/>
                <c:pt idx="0">
                  <c:v>RA</c:v>
                </c:pt>
              </c:strCache>
            </c:strRef>
          </c:tx>
          <c:spPr>
            <a:pattFill prst="pct50">
              <a:fgClr>
                <a:schemeClr val="tx1"/>
              </a:fgClr>
              <a:bgClr>
                <a:schemeClr val="bg1"/>
              </a:bgClr>
            </a:pattFill>
            <a:ln w="12698">
              <a:solidFill>
                <a:srgbClr val="000000"/>
              </a:solidFill>
              <a:prstDash val="solid"/>
            </a:ln>
          </c:spPr>
          <c:invertIfNegative val="0"/>
          <c:dLbls>
            <c:spPr>
              <a:noFill/>
              <a:ln w="25395">
                <a:noFill/>
              </a:ln>
            </c:spPr>
            <c:showLegendKey val="1"/>
            <c:showVal val="1"/>
            <c:showCatName val="0"/>
            <c:showSerName val="0"/>
            <c:showPercent val="0"/>
            <c:showBubbleSize val="0"/>
            <c:showLeaderLines val="0"/>
          </c:dLbls>
          <c:cat>
            <c:strRef>
              <c:f>Sheet1!$B$1:$D$1</c:f>
              <c:strCache>
                <c:ptCount val="3"/>
                <c:pt idx="0">
                  <c:v>Stasiun 1</c:v>
                </c:pt>
                <c:pt idx="1">
                  <c:v>Stasiun 2</c:v>
                </c:pt>
                <c:pt idx="2">
                  <c:v>Stasiun 3</c:v>
                </c:pt>
              </c:strCache>
            </c:strRef>
          </c:cat>
          <c:val>
            <c:numRef>
              <c:f>Sheet1!$B$3:$D$3</c:f>
              <c:numCache>
                <c:formatCode>General</c:formatCode>
                <c:ptCount val="3"/>
                <c:pt idx="0">
                  <c:v>36.08</c:v>
                </c:pt>
                <c:pt idx="1">
                  <c:v>65</c:v>
                </c:pt>
                <c:pt idx="2">
                  <c:v>48.74</c:v>
                </c:pt>
              </c:numCache>
            </c:numRef>
          </c:val>
        </c:ser>
        <c:ser>
          <c:idx val="2"/>
          <c:order val="2"/>
          <c:tx>
            <c:strRef>
              <c:f>Sheet1!$A$4</c:f>
              <c:strCache>
                <c:ptCount val="1"/>
                <c:pt idx="0">
                  <c:v>BG</c:v>
                </c:pt>
              </c:strCache>
            </c:strRef>
          </c:tx>
          <c:spPr>
            <a:pattFill prst="ltUpDiag">
              <a:fgClr>
                <a:schemeClr val="tx1"/>
              </a:fgClr>
              <a:bgClr>
                <a:schemeClr val="bg1"/>
              </a:bgClr>
            </a:pattFill>
            <a:ln w="12698">
              <a:solidFill>
                <a:srgbClr val="000000"/>
              </a:solidFill>
              <a:prstDash val="solid"/>
            </a:ln>
          </c:spPr>
          <c:invertIfNegative val="0"/>
          <c:dLbls>
            <c:spPr>
              <a:noFill/>
              <a:ln w="25395">
                <a:noFill/>
              </a:ln>
            </c:spPr>
            <c:showLegendKey val="1"/>
            <c:showVal val="1"/>
            <c:showCatName val="0"/>
            <c:showSerName val="0"/>
            <c:showPercent val="0"/>
            <c:showBubbleSize val="0"/>
            <c:showLeaderLines val="0"/>
          </c:dLbls>
          <c:cat>
            <c:strRef>
              <c:f>Sheet1!$B$1:$D$1</c:f>
              <c:strCache>
                <c:ptCount val="3"/>
                <c:pt idx="0">
                  <c:v>Stasiun 1</c:v>
                </c:pt>
                <c:pt idx="1">
                  <c:v>Stasiun 2</c:v>
                </c:pt>
                <c:pt idx="2">
                  <c:v>Stasiun 3</c:v>
                </c:pt>
              </c:strCache>
            </c:strRef>
          </c:cat>
          <c:val>
            <c:numRef>
              <c:f>Sheet1!$B$4:$D$4</c:f>
              <c:numCache>
                <c:formatCode>General</c:formatCode>
                <c:ptCount val="3"/>
                <c:pt idx="0">
                  <c:v>8.25</c:v>
                </c:pt>
                <c:pt idx="1">
                  <c:v>0</c:v>
                </c:pt>
                <c:pt idx="2">
                  <c:v>14.07</c:v>
                </c:pt>
              </c:numCache>
            </c:numRef>
          </c:val>
        </c:ser>
        <c:dLbls>
          <c:showLegendKey val="0"/>
          <c:showVal val="0"/>
          <c:showCatName val="0"/>
          <c:showSerName val="0"/>
          <c:showPercent val="0"/>
          <c:showBubbleSize val="0"/>
        </c:dLbls>
        <c:gapWidth val="150"/>
        <c:axId val="270971264"/>
        <c:axId val="270972800"/>
      </c:barChart>
      <c:catAx>
        <c:axId val="270971264"/>
        <c:scaling>
          <c:orientation val="minMax"/>
        </c:scaling>
        <c:delete val="0"/>
        <c:axPos val="b"/>
        <c:numFmt formatCode="General" sourceLinked="1"/>
        <c:majorTickMark val="out"/>
        <c:minorTickMark val="none"/>
        <c:tickLblPos val="nextTo"/>
        <c:spPr>
          <a:ln w="3174">
            <a:solidFill>
              <a:srgbClr val="000000"/>
            </a:solidFill>
            <a:prstDash val="solid"/>
          </a:ln>
        </c:spPr>
        <c:txPr>
          <a:bodyPr rot="0" vert="horz"/>
          <a:lstStyle/>
          <a:p>
            <a:pPr>
              <a:defRPr/>
            </a:pPr>
            <a:endParaRPr lang="en-US"/>
          </a:p>
        </c:txPr>
        <c:crossAx val="270972800"/>
        <c:crosses val="autoZero"/>
        <c:auto val="1"/>
        <c:lblAlgn val="ctr"/>
        <c:lblOffset val="100"/>
        <c:tickLblSkip val="1"/>
        <c:tickMarkSkip val="1"/>
        <c:noMultiLvlLbl val="0"/>
      </c:catAx>
      <c:valAx>
        <c:axId val="270972800"/>
        <c:scaling>
          <c:orientation val="minMax"/>
        </c:scaling>
        <c:delete val="0"/>
        <c:axPos val="l"/>
        <c:title>
          <c:tx>
            <c:rich>
              <a:bodyPr/>
              <a:lstStyle/>
              <a:p>
                <a:pPr>
                  <a:defRPr b="1"/>
                </a:pPr>
                <a:r>
                  <a:rPr lang="en-US" b="1"/>
                  <a:t>Kerapatan Relatif (%)</a:t>
                </a:r>
              </a:p>
            </c:rich>
          </c:tx>
          <c:layout>
            <c:manualLayout>
              <c:xMode val="edge"/>
              <c:yMode val="edge"/>
              <c:x val="2.0921736367968415E-3"/>
              <c:y val="8.8464597759265989E-2"/>
            </c:manualLayout>
          </c:layout>
          <c:overlay val="0"/>
          <c:spPr>
            <a:noFill/>
            <a:ln w="25395">
              <a:noFill/>
            </a:ln>
          </c:spPr>
        </c:title>
        <c:numFmt formatCode="General" sourceLinked="1"/>
        <c:majorTickMark val="out"/>
        <c:minorTickMark val="none"/>
        <c:tickLblPos val="nextTo"/>
        <c:spPr>
          <a:ln w="3174">
            <a:solidFill>
              <a:srgbClr val="000000"/>
            </a:solidFill>
            <a:prstDash val="solid"/>
          </a:ln>
        </c:spPr>
        <c:txPr>
          <a:bodyPr rot="0" vert="horz"/>
          <a:lstStyle/>
          <a:p>
            <a:pPr>
              <a:defRPr/>
            </a:pPr>
            <a:endParaRPr lang="en-US"/>
          </a:p>
        </c:txPr>
        <c:crossAx val="270971264"/>
        <c:crosses val="autoZero"/>
        <c:crossBetween val="between"/>
      </c:valAx>
      <c:spPr>
        <a:noFill/>
        <a:ln w="12698">
          <a:solidFill>
            <a:srgbClr val="FFFFFF"/>
          </a:solidFill>
          <a:prstDash val="solid"/>
        </a:ln>
      </c:spPr>
    </c:plotArea>
    <c:legend>
      <c:legendPos val="r"/>
      <c:layout>
        <c:manualLayout>
          <c:xMode val="edge"/>
          <c:yMode val="edge"/>
          <c:x val="0.86507672587438189"/>
          <c:y val="9.466166729158855E-2"/>
          <c:w val="0.10638295794421049"/>
          <c:h val="0.38571428571428573"/>
        </c:manualLayout>
      </c:layout>
      <c:overlay val="0"/>
      <c:spPr>
        <a:noFill/>
        <a:ln w="3174">
          <a:solidFill>
            <a:srgbClr val="000000"/>
          </a:solidFill>
          <a:prstDash val="solid"/>
        </a:ln>
      </c:spPr>
    </c:legend>
    <c:plotVisOnly val="1"/>
    <c:dispBlanksAs val="gap"/>
    <c:showDLblsOverMax val="0"/>
  </c:chart>
  <c:spPr>
    <a:noFill/>
    <a:ln>
      <a:noFill/>
    </a:ln>
  </c:spPr>
  <c:txPr>
    <a:bodyPr/>
    <a:lstStyle/>
    <a:p>
      <a:pPr algn="just">
        <a:defRPr sz="900" b="0" i="0" u="none" strike="noStrike" baseline="0">
          <a:solidFill>
            <a:srgbClr val="000000"/>
          </a:solidFill>
          <a:latin typeface="Cambria" pitchFamily="18" charset="0"/>
          <a:ea typeface="Times New Roman"/>
          <a:cs typeface="Times New Roman"/>
        </a:defRPr>
      </a:pPr>
      <a:endParaRPr lang="en-US"/>
    </a:p>
  </c:txPr>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5497949510282874"/>
          <c:y val="4.7867380539781242E-2"/>
          <c:w val="0.74389639894722071"/>
          <c:h val="0.80590031070929458"/>
        </c:manualLayout>
      </c:layout>
      <c:barChart>
        <c:barDir val="col"/>
        <c:grouping val="clustered"/>
        <c:varyColors val="0"/>
        <c:ser>
          <c:idx val="0"/>
          <c:order val="0"/>
          <c:tx>
            <c:strRef>
              <c:f>Sheet1!$A$2</c:f>
              <c:strCache>
                <c:ptCount val="1"/>
                <c:pt idx="0">
                  <c:v>XG</c:v>
                </c:pt>
              </c:strCache>
            </c:strRef>
          </c:tx>
          <c:spPr>
            <a:pattFill prst="ltDnDiag">
              <a:fgClr>
                <a:schemeClr val="tx1"/>
              </a:fgClr>
              <a:bgClr>
                <a:schemeClr val="bg1"/>
              </a:bgClr>
            </a:pattFill>
            <a:ln w="13924">
              <a:solidFill>
                <a:srgbClr val="000000"/>
              </a:solidFill>
              <a:prstDash val="solid"/>
            </a:ln>
          </c:spPr>
          <c:invertIfNegative val="0"/>
          <c:dLbls>
            <c:dLbl>
              <c:idx val="0"/>
              <c:layout>
                <c:manualLayout>
                  <c:x val="-1.1734091489348524E-2"/>
                  <c:y val="-6.2436649614927434E-4"/>
                </c:manualLayout>
              </c:layout>
              <c:tx>
                <c:rich>
                  <a:bodyPr/>
                  <a:lstStyle/>
                  <a:p>
                    <a:r>
                      <a:rPr lang="en-US"/>
                      <a:t>1.00</a:t>
                    </a:r>
                  </a:p>
                </c:rich>
              </c:tx>
              <c:dLblPos val="outEnd"/>
              <c:showLegendKey val="1"/>
              <c:showVal val="0"/>
              <c:showCatName val="0"/>
              <c:showSerName val="0"/>
              <c:showPercent val="0"/>
              <c:showBubbleSize val="0"/>
            </c:dLbl>
            <c:dLbl>
              <c:idx val="1"/>
              <c:layout>
                <c:manualLayout>
                  <c:x val="1.2195857684255148E-2"/>
                  <c:y val="-1.1188777978346921E-2"/>
                </c:manualLayout>
              </c:layout>
              <c:tx>
                <c:rich>
                  <a:bodyPr/>
                  <a:lstStyle/>
                  <a:p>
                    <a:r>
                      <a:rPr lang="en-US"/>
                      <a:t>1.00</a:t>
                    </a:r>
                  </a:p>
                </c:rich>
              </c:tx>
              <c:dLblPos val="outEnd"/>
              <c:showLegendKey val="1"/>
              <c:showVal val="0"/>
              <c:showCatName val="0"/>
              <c:showSerName val="0"/>
              <c:showPercent val="0"/>
              <c:showBubbleSize val="0"/>
            </c:dLbl>
            <c:dLbl>
              <c:idx val="2"/>
              <c:layout>
                <c:manualLayout>
                  <c:x val="-3.1089504419123132E-3"/>
                  <c:y val="-3.105536561756644E-2"/>
                </c:manualLayout>
              </c:layout>
              <c:tx>
                <c:rich>
                  <a:bodyPr/>
                  <a:lstStyle/>
                  <a:p>
                    <a:r>
                      <a:rPr lang="en-US"/>
                      <a:t>1.00</a:t>
                    </a:r>
                  </a:p>
                </c:rich>
              </c:tx>
              <c:dLblPos val="outEnd"/>
              <c:showLegendKey val="1"/>
              <c:showVal val="0"/>
              <c:showCatName val="0"/>
              <c:showSerName val="0"/>
              <c:showPercent val="0"/>
              <c:showBubbleSize val="0"/>
            </c:dLbl>
            <c:spPr>
              <a:noFill/>
              <a:ln w="27847">
                <a:noFill/>
              </a:ln>
            </c:spPr>
            <c:showLegendKey val="1"/>
            <c:showVal val="1"/>
            <c:showCatName val="0"/>
            <c:showSerName val="0"/>
            <c:showPercent val="0"/>
            <c:showBubbleSize val="0"/>
            <c:showLeaderLines val="0"/>
          </c:dLbls>
          <c:cat>
            <c:strRef>
              <c:f>Sheet1!$B$1:$D$1</c:f>
              <c:strCache>
                <c:ptCount val="3"/>
                <c:pt idx="0">
                  <c:v>Stasiun 1</c:v>
                </c:pt>
                <c:pt idx="1">
                  <c:v>Stasiun 2</c:v>
                </c:pt>
                <c:pt idx="2">
                  <c:v>Stasiun 3</c:v>
                </c:pt>
              </c:strCache>
            </c:strRef>
          </c:cat>
          <c:val>
            <c:numRef>
              <c:f>Sheet1!$B$2:$D$2</c:f>
              <c:numCache>
                <c:formatCode>General</c:formatCode>
                <c:ptCount val="3"/>
                <c:pt idx="0">
                  <c:v>1</c:v>
                </c:pt>
                <c:pt idx="1">
                  <c:v>1</c:v>
                </c:pt>
                <c:pt idx="2">
                  <c:v>1</c:v>
                </c:pt>
              </c:numCache>
            </c:numRef>
          </c:val>
        </c:ser>
        <c:ser>
          <c:idx val="1"/>
          <c:order val="1"/>
          <c:tx>
            <c:strRef>
              <c:f>Sheet1!$A$3</c:f>
              <c:strCache>
                <c:ptCount val="1"/>
                <c:pt idx="0">
                  <c:v>RA</c:v>
                </c:pt>
              </c:strCache>
            </c:strRef>
          </c:tx>
          <c:spPr>
            <a:pattFill prst="pct50">
              <a:fgClr>
                <a:schemeClr val="tx1"/>
              </a:fgClr>
              <a:bgClr>
                <a:schemeClr val="bg1"/>
              </a:bgClr>
            </a:pattFill>
            <a:ln w="13924">
              <a:solidFill>
                <a:srgbClr val="000000"/>
              </a:solidFill>
              <a:prstDash val="solid"/>
            </a:ln>
          </c:spPr>
          <c:invertIfNegative val="0"/>
          <c:dLbls>
            <c:dLbl>
              <c:idx val="0"/>
              <c:layout>
                <c:manualLayout>
                  <c:x val="4.9274329722167234E-2"/>
                  <c:y val="-3.1483715488153565E-3"/>
                </c:manualLayout>
              </c:layout>
              <c:tx>
                <c:rich>
                  <a:bodyPr/>
                  <a:lstStyle/>
                  <a:p>
                    <a:r>
                      <a:rPr lang="en-US"/>
                      <a:t>1.00</a:t>
                    </a:r>
                  </a:p>
                </c:rich>
              </c:tx>
              <c:dLblPos val="outEnd"/>
              <c:showLegendKey val="1"/>
              <c:showVal val="0"/>
              <c:showCatName val="0"/>
              <c:showSerName val="0"/>
              <c:showPercent val="0"/>
              <c:showBubbleSize val="0"/>
            </c:dLbl>
            <c:dLbl>
              <c:idx val="1"/>
              <c:layout>
                <c:manualLayout>
                  <c:x val="6.3102082443961247E-2"/>
                  <c:y val="7.2460036586666152E-2"/>
                </c:manualLayout>
              </c:layout>
              <c:tx>
                <c:rich>
                  <a:bodyPr/>
                  <a:lstStyle/>
                  <a:p>
                    <a:r>
                      <a:rPr lang="en-US"/>
                      <a:t>1.00</a:t>
                    </a:r>
                  </a:p>
                </c:rich>
              </c:tx>
              <c:dLblPos val="outEnd"/>
              <c:showLegendKey val="1"/>
              <c:showVal val="0"/>
              <c:showCatName val="0"/>
              <c:showSerName val="0"/>
              <c:showPercent val="0"/>
              <c:showBubbleSize val="0"/>
            </c:dLbl>
            <c:dLbl>
              <c:idx val="2"/>
              <c:layout>
                <c:manualLayout>
                  <c:x val="5.4001411678670369E-2"/>
                  <c:y val="-1.2938959677843649E-2"/>
                </c:manualLayout>
              </c:layout>
              <c:tx>
                <c:rich>
                  <a:bodyPr/>
                  <a:lstStyle/>
                  <a:p>
                    <a:r>
                      <a:rPr lang="en-US"/>
                      <a:t>1.00</a:t>
                    </a:r>
                  </a:p>
                </c:rich>
              </c:tx>
              <c:dLblPos val="outEnd"/>
              <c:showLegendKey val="1"/>
              <c:showVal val="0"/>
              <c:showCatName val="0"/>
              <c:showSerName val="0"/>
              <c:showPercent val="0"/>
              <c:showBubbleSize val="0"/>
            </c:dLbl>
            <c:spPr>
              <a:noFill/>
              <a:ln w="27847">
                <a:noFill/>
              </a:ln>
            </c:spPr>
            <c:txPr>
              <a:bodyPr/>
              <a:lstStyle/>
              <a:p>
                <a:pPr algn="just">
                  <a:defRPr/>
                </a:pPr>
                <a:endParaRPr lang="en-US"/>
              </a:p>
            </c:txPr>
            <c:showLegendKey val="1"/>
            <c:showVal val="1"/>
            <c:showCatName val="0"/>
            <c:showSerName val="0"/>
            <c:showPercent val="0"/>
            <c:showBubbleSize val="0"/>
            <c:showLeaderLines val="0"/>
          </c:dLbls>
          <c:cat>
            <c:strRef>
              <c:f>Sheet1!$B$1:$D$1</c:f>
              <c:strCache>
                <c:ptCount val="3"/>
                <c:pt idx="0">
                  <c:v>Stasiun 1</c:v>
                </c:pt>
                <c:pt idx="1">
                  <c:v>Stasiun 2</c:v>
                </c:pt>
                <c:pt idx="2">
                  <c:v>Stasiun 3</c:v>
                </c:pt>
              </c:strCache>
            </c:strRef>
          </c:cat>
          <c:val>
            <c:numRef>
              <c:f>Sheet1!$B$3:$D$3</c:f>
              <c:numCache>
                <c:formatCode>General</c:formatCode>
                <c:ptCount val="3"/>
                <c:pt idx="0">
                  <c:v>1</c:v>
                </c:pt>
                <c:pt idx="1">
                  <c:v>1</c:v>
                </c:pt>
                <c:pt idx="2">
                  <c:v>1</c:v>
                </c:pt>
              </c:numCache>
            </c:numRef>
          </c:val>
        </c:ser>
        <c:ser>
          <c:idx val="2"/>
          <c:order val="2"/>
          <c:tx>
            <c:strRef>
              <c:f>Sheet1!$A$4</c:f>
              <c:strCache>
                <c:ptCount val="1"/>
                <c:pt idx="0">
                  <c:v>BG</c:v>
                </c:pt>
              </c:strCache>
            </c:strRef>
          </c:tx>
          <c:spPr>
            <a:pattFill prst="ltUpDiag">
              <a:fgClr>
                <a:schemeClr val="tx1"/>
              </a:fgClr>
              <a:bgClr>
                <a:schemeClr val="bg1"/>
              </a:bgClr>
            </a:pattFill>
            <a:ln w="13924">
              <a:solidFill>
                <a:srgbClr val="000000"/>
              </a:solidFill>
              <a:prstDash val="solid"/>
            </a:ln>
          </c:spPr>
          <c:invertIfNegative val="0"/>
          <c:dLbls>
            <c:dLbl>
              <c:idx val="0"/>
              <c:layout>
                <c:manualLayout>
                  <c:x val="2.5346215684956631E-2"/>
                  <c:y val="-1.9813975100766979E-2"/>
                </c:manualLayout>
              </c:layout>
              <c:dLblPos val="outEnd"/>
              <c:showLegendKey val="1"/>
              <c:showVal val="1"/>
              <c:showCatName val="0"/>
              <c:showSerName val="0"/>
              <c:showPercent val="0"/>
              <c:showBubbleSize val="0"/>
            </c:dLbl>
            <c:dLbl>
              <c:idx val="1"/>
              <c:layout>
                <c:manualLayout>
                  <c:x val="2.9262384970947335E-2"/>
                  <c:y val="-3.8040405021910612E-2"/>
                </c:manualLayout>
              </c:layout>
              <c:dLblPos val="outEnd"/>
              <c:showLegendKey val="1"/>
              <c:showVal val="1"/>
              <c:showCatName val="0"/>
              <c:showSerName val="0"/>
              <c:showPercent val="0"/>
              <c:showBubbleSize val="0"/>
            </c:dLbl>
            <c:dLbl>
              <c:idx val="2"/>
              <c:layout>
                <c:manualLayout>
                  <c:x val="7.1917848284227759E-2"/>
                  <c:y val="0.11226537950634539"/>
                </c:manualLayout>
              </c:layout>
              <c:tx>
                <c:rich>
                  <a:bodyPr/>
                  <a:lstStyle/>
                  <a:p>
                    <a:r>
                      <a:rPr lang="en-US"/>
                      <a:t>1.00</a:t>
                    </a:r>
                  </a:p>
                </c:rich>
              </c:tx>
              <c:dLblPos val="outEnd"/>
              <c:showLegendKey val="1"/>
              <c:showVal val="0"/>
              <c:showCatName val="0"/>
              <c:showSerName val="0"/>
              <c:showPercent val="0"/>
              <c:showBubbleSize val="0"/>
            </c:dLbl>
            <c:spPr>
              <a:noFill/>
              <a:ln w="27847">
                <a:noFill/>
              </a:ln>
            </c:spPr>
            <c:showLegendKey val="1"/>
            <c:showVal val="1"/>
            <c:showCatName val="0"/>
            <c:showSerName val="0"/>
            <c:showPercent val="0"/>
            <c:showBubbleSize val="0"/>
            <c:showLeaderLines val="0"/>
          </c:dLbls>
          <c:cat>
            <c:strRef>
              <c:f>Sheet1!$B$1:$D$1</c:f>
              <c:strCache>
                <c:ptCount val="3"/>
                <c:pt idx="0">
                  <c:v>Stasiun 1</c:v>
                </c:pt>
                <c:pt idx="1">
                  <c:v>Stasiun 2</c:v>
                </c:pt>
                <c:pt idx="2">
                  <c:v>Stasiun 3</c:v>
                </c:pt>
              </c:strCache>
            </c:strRef>
          </c:cat>
          <c:val>
            <c:numRef>
              <c:f>Sheet1!$B$4:$D$4</c:f>
              <c:numCache>
                <c:formatCode>General</c:formatCode>
                <c:ptCount val="3"/>
                <c:pt idx="0">
                  <c:v>0.33</c:v>
                </c:pt>
                <c:pt idx="1">
                  <c:v>0</c:v>
                </c:pt>
                <c:pt idx="2">
                  <c:v>1</c:v>
                </c:pt>
              </c:numCache>
            </c:numRef>
          </c:val>
        </c:ser>
        <c:dLbls>
          <c:showLegendKey val="0"/>
          <c:showVal val="0"/>
          <c:showCatName val="0"/>
          <c:showSerName val="0"/>
          <c:showPercent val="0"/>
          <c:showBubbleSize val="0"/>
        </c:dLbls>
        <c:gapWidth val="150"/>
        <c:axId val="271050240"/>
        <c:axId val="271051776"/>
      </c:barChart>
      <c:catAx>
        <c:axId val="271050240"/>
        <c:scaling>
          <c:orientation val="minMax"/>
        </c:scaling>
        <c:delete val="0"/>
        <c:axPos val="b"/>
        <c:numFmt formatCode="General" sourceLinked="1"/>
        <c:majorTickMark val="out"/>
        <c:minorTickMark val="none"/>
        <c:tickLblPos val="low"/>
        <c:spPr>
          <a:ln w="3481">
            <a:solidFill>
              <a:srgbClr val="000000"/>
            </a:solidFill>
            <a:prstDash val="solid"/>
          </a:ln>
        </c:spPr>
        <c:txPr>
          <a:bodyPr rot="0" vert="horz"/>
          <a:lstStyle/>
          <a:p>
            <a:pPr>
              <a:defRPr/>
            </a:pPr>
            <a:endParaRPr lang="en-US"/>
          </a:p>
        </c:txPr>
        <c:crossAx val="271051776"/>
        <c:crosses val="autoZero"/>
        <c:auto val="0"/>
        <c:lblAlgn val="ctr"/>
        <c:lblOffset val="100"/>
        <c:tickLblSkip val="1"/>
        <c:tickMarkSkip val="1"/>
        <c:noMultiLvlLbl val="0"/>
      </c:catAx>
      <c:valAx>
        <c:axId val="271051776"/>
        <c:scaling>
          <c:orientation val="minMax"/>
        </c:scaling>
        <c:delete val="0"/>
        <c:axPos val="l"/>
        <c:title>
          <c:tx>
            <c:rich>
              <a:bodyPr/>
              <a:lstStyle/>
              <a:p>
                <a:pPr>
                  <a:defRPr b="1"/>
                </a:pPr>
                <a:r>
                  <a:rPr lang="en-US" b="1"/>
                  <a:t>Frekuensi</a:t>
                </a:r>
              </a:p>
            </c:rich>
          </c:tx>
          <c:layout>
            <c:manualLayout>
              <c:xMode val="edge"/>
              <c:yMode val="edge"/>
              <c:x val="6.478953711858304E-3"/>
              <c:y val="0.26589538253034373"/>
            </c:manualLayout>
          </c:layout>
          <c:overlay val="0"/>
          <c:spPr>
            <a:noFill/>
            <a:ln w="27847">
              <a:noFill/>
            </a:ln>
          </c:spPr>
        </c:title>
        <c:numFmt formatCode="General" sourceLinked="1"/>
        <c:majorTickMark val="out"/>
        <c:minorTickMark val="none"/>
        <c:tickLblPos val="nextTo"/>
        <c:spPr>
          <a:ln w="3481">
            <a:solidFill>
              <a:srgbClr val="000000"/>
            </a:solidFill>
            <a:prstDash val="solid"/>
          </a:ln>
        </c:spPr>
        <c:txPr>
          <a:bodyPr rot="0" vert="horz"/>
          <a:lstStyle/>
          <a:p>
            <a:pPr>
              <a:defRPr/>
            </a:pPr>
            <a:endParaRPr lang="en-US"/>
          </a:p>
        </c:txPr>
        <c:crossAx val="271050240"/>
        <c:crosses val="autoZero"/>
        <c:crossBetween val="between"/>
      </c:valAx>
      <c:spPr>
        <a:noFill/>
        <a:ln w="25393">
          <a:noFill/>
        </a:ln>
      </c:spPr>
    </c:plotArea>
    <c:legend>
      <c:legendPos val="r"/>
      <c:layout>
        <c:manualLayout>
          <c:xMode val="edge"/>
          <c:yMode val="edge"/>
          <c:x val="0.88164531340362118"/>
          <c:y val="0.41415762218911828"/>
          <c:w val="0.10187241425330307"/>
          <c:h val="0.34716795535693173"/>
        </c:manualLayout>
      </c:layout>
      <c:overlay val="0"/>
      <c:spPr>
        <a:noFill/>
        <a:ln w="3481">
          <a:solidFill>
            <a:srgbClr val="000000"/>
          </a:solidFill>
          <a:prstDash val="solid"/>
        </a:ln>
      </c:spPr>
    </c:legend>
    <c:plotVisOnly val="1"/>
    <c:dispBlanksAs val="gap"/>
    <c:showDLblsOverMax val="0"/>
  </c:chart>
  <c:spPr>
    <a:noFill/>
    <a:ln>
      <a:noFill/>
    </a:ln>
  </c:spPr>
  <c:txPr>
    <a:bodyPr/>
    <a:lstStyle/>
    <a:p>
      <a:pPr>
        <a:defRPr sz="900" b="0" i="0" u="none" strike="noStrike" baseline="0">
          <a:solidFill>
            <a:srgbClr val="000000"/>
          </a:solidFill>
          <a:latin typeface="Cambria" pitchFamily="18" charset="0"/>
          <a:ea typeface="Times New Roman"/>
          <a:cs typeface="Times New Roman"/>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742323450444607"/>
          <c:y val="9.9851841986982076E-2"/>
          <c:w val="0.71418523322442418"/>
          <c:h val="0.76822066802665712"/>
        </c:manualLayout>
      </c:layout>
      <c:barChart>
        <c:barDir val="col"/>
        <c:grouping val="clustered"/>
        <c:varyColors val="0"/>
        <c:ser>
          <c:idx val="0"/>
          <c:order val="0"/>
          <c:tx>
            <c:strRef>
              <c:f>Sheet1!$A$2</c:f>
              <c:strCache>
                <c:ptCount val="1"/>
                <c:pt idx="0">
                  <c:v>XG</c:v>
                </c:pt>
              </c:strCache>
            </c:strRef>
          </c:tx>
          <c:spPr>
            <a:pattFill prst="ltDnDiag">
              <a:fgClr>
                <a:schemeClr val="tx1"/>
              </a:fgClr>
              <a:bgClr>
                <a:schemeClr val="bg1"/>
              </a:bgClr>
            </a:pattFill>
            <a:ln w="12689">
              <a:solidFill>
                <a:srgbClr val="000000"/>
              </a:solidFill>
            </a:ln>
          </c:spPr>
          <c:invertIfNegative val="0"/>
          <c:dLbls>
            <c:dLbl>
              <c:idx val="0"/>
              <c:layout>
                <c:manualLayout>
                  <c:x val="-2.595622763994086E-3"/>
                  <c:y val="-8.3568764583050736E-3"/>
                </c:manualLayout>
              </c:layout>
              <c:dLblPos val="outEnd"/>
              <c:showLegendKey val="0"/>
              <c:showVal val="1"/>
              <c:showCatName val="0"/>
              <c:showSerName val="0"/>
              <c:showPercent val="0"/>
              <c:showBubbleSize val="0"/>
            </c:dLbl>
            <c:dLbl>
              <c:idx val="1"/>
              <c:layout>
                <c:manualLayout>
                  <c:x val="8.8845559520386625E-4"/>
                  <c:y val="1.1710566726509577E-3"/>
                </c:manualLayout>
              </c:layout>
              <c:dLblPos val="outEnd"/>
              <c:showLegendKey val="0"/>
              <c:showVal val="1"/>
              <c:showCatName val="0"/>
              <c:showSerName val="0"/>
              <c:showPercent val="0"/>
              <c:showBubbleSize val="0"/>
            </c:dLbl>
            <c:dLbl>
              <c:idx val="2"/>
              <c:layout>
                <c:manualLayout>
                  <c:x val="-2.9785328377397609E-2"/>
                  <c:y val="6.5252193751091592E-2"/>
                </c:manualLayout>
              </c:layout>
              <c:dLblPos val="outEnd"/>
              <c:showLegendKey val="0"/>
              <c:showVal val="1"/>
              <c:showCatName val="0"/>
              <c:showSerName val="0"/>
              <c:showPercent val="0"/>
              <c:showBubbleSize val="0"/>
            </c:dLbl>
            <c:spPr>
              <a:noFill/>
              <a:ln w="27656">
                <a:noFill/>
              </a:ln>
            </c:spPr>
            <c:showLegendKey val="0"/>
            <c:showVal val="1"/>
            <c:showCatName val="0"/>
            <c:showSerName val="0"/>
            <c:showPercent val="0"/>
            <c:showBubbleSize val="0"/>
            <c:showLeaderLines val="0"/>
          </c:dLbls>
          <c:cat>
            <c:strRef>
              <c:f>Sheet1!$B$1:$D$1</c:f>
              <c:strCache>
                <c:ptCount val="3"/>
                <c:pt idx="0">
                  <c:v>Stasiun 1</c:v>
                </c:pt>
                <c:pt idx="1">
                  <c:v>Stasiun 2</c:v>
                </c:pt>
                <c:pt idx="2">
                  <c:v>Stasiun 3</c:v>
                </c:pt>
              </c:strCache>
            </c:strRef>
          </c:cat>
          <c:val>
            <c:numRef>
              <c:f>Sheet1!$B$2:$D$2</c:f>
              <c:numCache>
                <c:formatCode>General</c:formatCode>
                <c:ptCount val="3"/>
                <c:pt idx="0">
                  <c:v>42.86</c:v>
                </c:pt>
                <c:pt idx="1">
                  <c:v>50</c:v>
                </c:pt>
                <c:pt idx="2">
                  <c:v>33.33</c:v>
                </c:pt>
              </c:numCache>
            </c:numRef>
          </c:val>
        </c:ser>
        <c:ser>
          <c:idx val="1"/>
          <c:order val="1"/>
          <c:tx>
            <c:strRef>
              <c:f>Sheet1!$A$3</c:f>
              <c:strCache>
                <c:ptCount val="1"/>
                <c:pt idx="0">
                  <c:v>RA</c:v>
                </c:pt>
              </c:strCache>
            </c:strRef>
          </c:tx>
          <c:spPr>
            <a:pattFill prst="pct50">
              <a:fgClr>
                <a:schemeClr val="tx1"/>
              </a:fgClr>
              <a:bgClr>
                <a:schemeClr val="bg1"/>
              </a:bgClr>
            </a:pattFill>
            <a:ln w="13827">
              <a:solidFill>
                <a:srgbClr val="000000"/>
              </a:solidFill>
              <a:prstDash val="solid"/>
            </a:ln>
          </c:spPr>
          <c:invertIfNegative val="0"/>
          <c:dLbls>
            <c:dLbl>
              <c:idx val="0"/>
              <c:layout>
                <c:manualLayout>
                  <c:x val="7.4627589215842435E-2"/>
                  <c:y val="3.459777490909121E-2"/>
                </c:manualLayout>
              </c:layout>
              <c:dLblPos val="outEnd"/>
              <c:showLegendKey val="0"/>
              <c:showVal val="1"/>
              <c:showCatName val="0"/>
              <c:showSerName val="0"/>
              <c:showPercent val="0"/>
              <c:showBubbleSize val="0"/>
            </c:dLbl>
            <c:dLbl>
              <c:idx val="1"/>
              <c:layout>
                <c:manualLayout>
                  <c:x val="6.5269651969804568E-2"/>
                  <c:y val="5.5849082672273093E-2"/>
                </c:manualLayout>
              </c:layout>
              <c:dLblPos val="outEnd"/>
              <c:showLegendKey val="0"/>
              <c:showVal val="1"/>
              <c:showCatName val="0"/>
              <c:showSerName val="0"/>
              <c:showPercent val="0"/>
              <c:showBubbleSize val="0"/>
            </c:dLbl>
            <c:dLbl>
              <c:idx val="2"/>
              <c:layout>
                <c:manualLayout>
                  <c:x val="7.5334421879464479E-3"/>
                  <c:y val="-9.1279165095686232E-3"/>
                </c:manualLayout>
              </c:layout>
              <c:dLblPos val="outEnd"/>
              <c:showLegendKey val="0"/>
              <c:showVal val="1"/>
              <c:showCatName val="0"/>
              <c:showSerName val="0"/>
              <c:showPercent val="0"/>
              <c:showBubbleSize val="0"/>
            </c:dLbl>
            <c:spPr>
              <a:noFill/>
              <a:ln w="27656">
                <a:noFill/>
              </a:ln>
            </c:spPr>
            <c:txPr>
              <a:bodyPr/>
              <a:lstStyle/>
              <a:p>
                <a:pPr algn="just">
                  <a:defRPr/>
                </a:pPr>
                <a:endParaRPr lang="en-US"/>
              </a:p>
            </c:txPr>
            <c:showLegendKey val="0"/>
            <c:showVal val="1"/>
            <c:showCatName val="0"/>
            <c:showSerName val="0"/>
            <c:showPercent val="0"/>
            <c:showBubbleSize val="0"/>
            <c:showLeaderLines val="0"/>
          </c:dLbls>
          <c:cat>
            <c:strRef>
              <c:f>Sheet1!$B$1:$D$1</c:f>
              <c:strCache>
                <c:ptCount val="3"/>
                <c:pt idx="0">
                  <c:v>Stasiun 1</c:v>
                </c:pt>
                <c:pt idx="1">
                  <c:v>Stasiun 2</c:v>
                </c:pt>
                <c:pt idx="2">
                  <c:v>Stasiun 3</c:v>
                </c:pt>
              </c:strCache>
            </c:strRef>
          </c:cat>
          <c:val>
            <c:numRef>
              <c:f>Sheet1!$B$3:$D$3</c:f>
              <c:numCache>
                <c:formatCode>General</c:formatCode>
                <c:ptCount val="3"/>
                <c:pt idx="0">
                  <c:v>42.86</c:v>
                </c:pt>
                <c:pt idx="1">
                  <c:v>50</c:v>
                </c:pt>
                <c:pt idx="2">
                  <c:v>33.33</c:v>
                </c:pt>
              </c:numCache>
            </c:numRef>
          </c:val>
        </c:ser>
        <c:ser>
          <c:idx val="2"/>
          <c:order val="2"/>
          <c:tx>
            <c:strRef>
              <c:f>Sheet1!$A$4</c:f>
              <c:strCache>
                <c:ptCount val="1"/>
                <c:pt idx="0">
                  <c:v>BG</c:v>
                </c:pt>
              </c:strCache>
            </c:strRef>
          </c:tx>
          <c:spPr>
            <a:pattFill prst="ltUpDiag">
              <a:fgClr>
                <a:schemeClr val="tx1"/>
              </a:fgClr>
              <a:bgClr>
                <a:schemeClr val="bg1"/>
              </a:bgClr>
            </a:pattFill>
            <a:ln w="13827">
              <a:solidFill>
                <a:srgbClr val="000000"/>
              </a:solidFill>
              <a:prstDash val="solid"/>
            </a:ln>
          </c:spPr>
          <c:invertIfNegative val="0"/>
          <c:dLbls>
            <c:dLbl>
              <c:idx val="0"/>
              <c:layout>
                <c:manualLayout>
                  <c:x val="3.3149647689490469E-2"/>
                  <c:y val="2.4935933129085069E-3"/>
                </c:manualLayout>
              </c:layout>
              <c:dLblPos val="outEnd"/>
              <c:showLegendKey val="0"/>
              <c:showVal val="1"/>
              <c:showCatName val="0"/>
              <c:showSerName val="0"/>
              <c:showPercent val="0"/>
              <c:showBubbleSize val="0"/>
            </c:dLbl>
            <c:dLbl>
              <c:idx val="1"/>
              <c:layout>
                <c:manualLayout>
                  <c:x val="1.5344279189927352E-2"/>
                  <c:y val="-2.5929849311962579E-2"/>
                </c:manualLayout>
              </c:layout>
              <c:dLblPos val="outEnd"/>
              <c:showLegendKey val="0"/>
              <c:showVal val="1"/>
              <c:showCatName val="0"/>
              <c:showSerName val="0"/>
              <c:showPercent val="0"/>
              <c:showBubbleSize val="0"/>
            </c:dLbl>
            <c:dLbl>
              <c:idx val="2"/>
              <c:layout>
                <c:manualLayout>
                  <c:x val="7.8546221248900039E-2"/>
                  <c:y val="4.8243456606399282E-2"/>
                </c:manualLayout>
              </c:layout>
              <c:dLblPos val="outEnd"/>
              <c:showLegendKey val="0"/>
              <c:showVal val="1"/>
              <c:showCatName val="0"/>
              <c:showSerName val="0"/>
              <c:showPercent val="0"/>
              <c:showBubbleSize val="0"/>
            </c:dLbl>
            <c:spPr>
              <a:noFill/>
              <a:ln w="27656">
                <a:noFill/>
              </a:ln>
            </c:spPr>
            <c:showLegendKey val="0"/>
            <c:showVal val="1"/>
            <c:showCatName val="0"/>
            <c:showSerName val="0"/>
            <c:showPercent val="0"/>
            <c:showBubbleSize val="0"/>
            <c:showLeaderLines val="0"/>
          </c:dLbls>
          <c:cat>
            <c:strRef>
              <c:f>Sheet1!$B$1:$D$1</c:f>
              <c:strCache>
                <c:ptCount val="3"/>
                <c:pt idx="0">
                  <c:v>Stasiun 1</c:v>
                </c:pt>
                <c:pt idx="1">
                  <c:v>Stasiun 2</c:v>
                </c:pt>
                <c:pt idx="2">
                  <c:v>Stasiun 3</c:v>
                </c:pt>
              </c:strCache>
            </c:strRef>
          </c:cat>
          <c:val>
            <c:numRef>
              <c:f>Sheet1!$B$4:$D$4</c:f>
              <c:numCache>
                <c:formatCode>General</c:formatCode>
                <c:ptCount val="3"/>
                <c:pt idx="0">
                  <c:v>14.29</c:v>
                </c:pt>
                <c:pt idx="1">
                  <c:v>0</c:v>
                </c:pt>
                <c:pt idx="2">
                  <c:v>33.33</c:v>
                </c:pt>
              </c:numCache>
            </c:numRef>
          </c:val>
        </c:ser>
        <c:dLbls>
          <c:showLegendKey val="0"/>
          <c:showVal val="0"/>
          <c:showCatName val="0"/>
          <c:showSerName val="0"/>
          <c:showPercent val="0"/>
          <c:showBubbleSize val="0"/>
        </c:dLbls>
        <c:gapWidth val="150"/>
        <c:axId val="272328576"/>
        <c:axId val="272330112"/>
      </c:barChart>
      <c:catAx>
        <c:axId val="272328576"/>
        <c:scaling>
          <c:orientation val="minMax"/>
        </c:scaling>
        <c:delete val="0"/>
        <c:axPos val="b"/>
        <c:numFmt formatCode="General" sourceLinked="1"/>
        <c:majorTickMark val="out"/>
        <c:minorTickMark val="none"/>
        <c:tickLblPos val="low"/>
        <c:spPr>
          <a:ln w="3457">
            <a:solidFill>
              <a:srgbClr val="000000"/>
            </a:solidFill>
            <a:prstDash val="solid"/>
          </a:ln>
        </c:spPr>
        <c:txPr>
          <a:bodyPr rot="0" vert="horz"/>
          <a:lstStyle/>
          <a:p>
            <a:pPr>
              <a:defRPr/>
            </a:pPr>
            <a:endParaRPr lang="en-US"/>
          </a:p>
        </c:txPr>
        <c:crossAx val="272330112"/>
        <c:crosses val="autoZero"/>
        <c:auto val="1"/>
        <c:lblAlgn val="ctr"/>
        <c:lblOffset val="100"/>
        <c:tickLblSkip val="1"/>
        <c:tickMarkSkip val="1"/>
        <c:noMultiLvlLbl val="0"/>
      </c:catAx>
      <c:valAx>
        <c:axId val="272330112"/>
        <c:scaling>
          <c:orientation val="minMax"/>
        </c:scaling>
        <c:delete val="0"/>
        <c:axPos val="l"/>
        <c:title>
          <c:tx>
            <c:rich>
              <a:bodyPr/>
              <a:lstStyle/>
              <a:p>
                <a:pPr>
                  <a:defRPr b="1"/>
                </a:pPr>
                <a:r>
                  <a:rPr lang="en-US" b="1"/>
                  <a:t>Frekuensi Relatif (%)</a:t>
                </a:r>
              </a:p>
            </c:rich>
          </c:tx>
          <c:layout>
            <c:manualLayout>
              <c:xMode val="edge"/>
              <c:yMode val="edge"/>
              <c:x val="2.8544830643439999E-2"/>
              <c:y val="0.10026962445822048"/>
            </c:manualLayout>
          </c:layout>
          <c:overlay val="0"/>
          <c:spPr>
            <a:noFill/>
            <a:ln w="27656">
              <a:noFill/>
            </a:ln>
          </c:spPr>
        </c:title>
        <c:numFmt formatCode="General" sourceLinked="1"/>
        <c:majorTickMark val="out"/>
        <c:minorTickMark val="none"/>
        <c:tickLblPos val="nextTo"/>
        <c:spPr>
          <a:ln w="3457">
            <a:solidFill>
              <a:srgbClr val="000000"/>
            </a:solidFill>
            <a:prstDash val="solid"/>
          </a:ln>
        </c:spPr>
        <c:txPr>
          <a:bodyPr rot="0" vert="horz"/>
          <a:lstStyle/>
          <a:p>
            <a:pPr>
              <a:defRPr/>
            </a:pPr>
            <a:endParaRPr lang="en-US"/>
          </a:p>
        </c:txPr>
        <c:crossAx val="272328576"/>
        <c:crosses val="autoZero"/>
        <c:crossBetween val="between"/>
      </c:valAx>
      <c:spPr>
        <a:noFill/>
        <a:ln w="25378">
          <a:noFill/>
        </a:ln>
      </c:spPr>
    </c:plotArea>
    <c:legend>
      <c:legendPos val="r"/>
      <c:layout>
        <c:manualLayout>
          <c:xMode val="edge"/>
          <c:yMode val="edge"/>
          <c:x val="0.87855287569573282"/>
          <c:y val="0.5238787886224"/>
          <c:w val="0.101959374643387"/>
          <c:h val="0.30358820849873103"/>
        </c:manualLayout>
      </c:layout>
      <c:overlay val="0"/>
      <c:spPr>
        <a:noFill/>
        <a:ln w="3457">
          <a:solidFill>
            <a:srgbClr val="000000"/>
          </a:solidFill>
          <a:prstDash val="solid"/>
        </a:ln>
      </c:spPr>
    </c:legend>
    <c:plotVisOnly val="1"/>
    <c:dispBlanksAs val="gap"/>
    <c:showDLblsOverMax val="0"/>
  </c:chart>
  <c:spPr>
    <a:noFill/>
    <a:ln>
      <a:noFill/>
    </a:ln>
  </c:spPr>
  <c:txPr>
    <a:bodyPr/>
    <a:lstStyle/>
    <a:p>
      <a:pPr>
        <a:defRPr sz="900" b="0" i="0" u="none" strike="noStrike" baseline="0">
          <a:solidFill>
            <a:srgbClr val="000000"/>
          </a:solidFill>
          <a:latin typeface="Cambria" pitchFamily="18" charset="0"/>
          <a:ea typeface="times"/>
          <a:cs typeface="times"/>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9710647522771443"/>
          <c:y val="4.0781536038911312E-2"/>
          <c:w val="0.67105142925640149"/>
          <c:h val="0.83214109496104105"/>
        </c:manualLayout>
      </c:layout>
      <c:barChart>
        <c:barDir val="col"/>
        <c:grouping val="clustered"/>
        <c:varyColors val="0"/>
        <c:ser>
          <c:idx val="0"/>
          <c:order val="0"/>
          <c:tx>
            <c:strRef>
              <c:f>Sheet1!$A$2</c:f>
              <c:strCache>
                <c:ptCount val="1"/>
                <c:pt idx="0">
                  <c:v>XG</c:v>
                </c:pt>
              </c:strCache>
            </c:strRef>
          </c:tx>
          <c:spPr>
            <a:pattFill prst="ltDnDiag">
              <a:fgClr>
                <a:schemeClr val="tx1"/>
              </a:fgClr>
              <a:bgClr>
                <a:schemeClr val="bg1"/>
              </a:bgClr>
            </a:pattFill>
            <a:ln w="12688">
              <a:solidFill>
                <a:srgbClr val="000000"/>
              </a:solidFill>
            </a:ln>
          </c:spPr>
          <c:invertIfNegative val="0"/>
          <c:dLbls>
            <c:dLbl>
              <c:idx val="0"/>
              <c:layout>
                <c:manualLayout>
                  <c:x val="1.3176302692048777E-2"/>
                  <c:y val="-3.1418603957943381E-2"/>
                </c:manualLayout>
              </c:layout>
              <c:dLblPos val="outEnd"/>
              <c:showLegendKey val="0"/>
              <c:showVal val="1"/>
              <c:showCatName val="0"/>
              <c:showSerName val="0"/>
              <c:showPercent val="0"/>
              <c:showBubbleSize val="0"/>
            </c:dLbl>
            <c:dLbl>
              <c:idx val="1"/>
              <c:layout>
                <c:manualLayout>
                  <c:x val="3.3710553969142003E-3"/>
                  <c:y val="-2.9941800309923601E-3"/>
                </c:manualLayout>
              </c:layout>
              <c:dLblPos val="outEnd"/>
              <c:showLegendKey val="0"/>
              <c:showVal val="1"/>
              <c:showCatName val="0"/>
              <c:showSerName val="0"/>
              <c:showPercent val="0"/>
              <c:showBubbleSize val="0"/>
            </c:dLbl>
            <c:dLbl>
              <c:idx val="2"/>
              <c:layout>
                <c:manualLayout>
                  <c:x val="-2.8227230650723707E-2"/>
                  <c:y val="0.13096232933386373"/>
                </c:manualLayout>
              </c:layout>
              <c:dLblPos val="outEnd"/>
              <c:showLegendKey val="0"/>
              <c:showVal val="1"/>
              <c:showCatName val="0"/>
              <c:showSerName val="0"/>
              <c:showPercent val="0"/>
              <c:showBubbleSize val="0"/>
            </c:dLbl>
            <c:spPr>
              <a:noFill/>
              <a:ln w="29781">
                <a:noFill/>
              </a:ln>
            </c:spPr>
            <c:showLegendKey val="0"/>
            <c:showVal val="1"/>
            <c:showCatName val="0"/>
            <c:showSerName val="0"/>
            <c:showPercent val="0"/>
            <c:showBubbleSize val="0"/>
            <c:showLeaderLines val="0"/>
          </c:dLbls>
          <c:cat>
            <c:strRef>
              <c:f>Sheet1!$B$1:$D$1</c:f>
              <c:strCache>
                <c:ptCount val="3"/>
                <c:pt idx="0">
                  <c:v>Stasiun 1</c:v>
                </c:pt>
                <c:pt idx="1">
                  <c:v>Stasiun 2</c:v>
                </c:pt>
                <c:pt idx="2">
                  <c:v>Stasiun 3</c:v>
                </c:pt>
              </c:strCache>
            </c:strRef>
          </c:cat>
          <c:val>
            <c:numRef>
              <c:f>Sheet1!$B$2:$D$2</c:f>
              <c:numCache>
                <c:formatCode>General</c:formatCode>
                <c:ptCount val="3"/>
                <c:pt idx="0">
                  <c:v>1275.72</c:v>
                </c:pt>
                <c:pt idx="1">
                  <c:v>509.94</c:v>
                </c:pt>
                <c:pt idx="2">
                  <c:v>1503.01</c:v>
                </c:pt>
              </c:numCache>
            </c:numRef>
          </c:val>
        </c:ser>
        <c:ser>
          <c:idx val="1"/>
          <c:order val="1"/>
          <c:tx>
            <c:strRef>
              <c:f>Sheet1!$A$3</c:f>
              <c:strCache>
                <c:ptCount val="1"/>
                <c:pt idx="0">
                  <c:v>RA</c:v>
                </c:pt>
              </c:strCache>
            </c:strRef>
          </c:tx>
          <c:spPr>
            <a:pattFill prst="pct50">
              <a:fgClr>
                <a:schemeClr val="tx1"/>
              </a:fgClr>
              <a:bgClr>
                <a:schemeClr val="bg1"/>
              </a:bgClr>
            </a:pattFill>
            <a:ln w="14891">
              <a:solidFill>
                <a:srgbClr val="000000"/>
              </a:solidFill>
              <a:prstDash val="solid"/>
            </a:ln>
          </c:spPr>
          <c:invertIfNegative val="0"/>
          <c:dLbls>
            <c:dLbl>
              <c:idx val="0"/>
              <c:layout>
                <c:manualLayout>
                  <c:x val="2.0515837580524547E-2"/>
                  <c:y val="1.9226440287024988E-3"/>
                </c:manualLayout>
              </c:layout>
              <c:dLblPos val="outEnd"/>
              <c:showLegendKey val="0"/>
              <c:showVal val="1"/>
              <c:showCatName val="0"/>
              <c:showSerName val="0"/>
              <c:showPercent val="0"/>
              <c:showBubbleSize val="0"/>
            </c:dLbl>
            <c:dLbl>
              <c:idx val="1"/>
              <c:layout>
                <c:manualLayout>
                  <c:x val="-1.8056717701113938E-2"/>
                  <c:y val="5.6420171470450073E-3"/>
                </c:manualLayout>
              </c:layout>
              <c:dLblPos val="outEnd"/>
              <c:showLegendKey val="0"/>
              <c:showVal val="1"/>
              <c:showCatName val="0"/>
              <c:showSerName val="0"/>
              <c:showPercent val="0"/>
              <c:showBubbleSize val="0"/>
            </c:dLbl>
            <c:dLbl>
              <c:idx val="2"/>
              <c:layout>
                <c:manualLayout>
                  <c:x val="-2.9702651463843371E-3"/>
                  <c:y val="-5.5274088555719676E-3"/>
                </c:manualLayout>
              </c:layout>
              <c:dLblPos val="outEnd"/>
              <c:showLegendKey val="0"/>
              <c:showVal val="1"/>
              <c:showCatName val="0"/>
              <c:showSerName val="0"/>
              <c:showPercent val="0"/>
              <c:showBubbleSize val="0"/>
            </c:dLbl>
            <c:spPr>
              <a:noFill/>
              <a:ln w="29781">
                <a:noFill/>
              </a:ln>
            </c:spPr>
            <c:txPr>
              <a:bodyPr/>
              <a:lstStyle/>
              <a:p>
                <a:pPr algn="just">
                  <a:defRPr/>
                </a:pPr>
                <a:endParaRPr lang="en-US"/>
              </a:p>
            </c:txPr>
            <c:showLegendKey val="0"/>
            <c:showVal val="1"/>
            <c:showCatName val="0"/>
            <c:showSerName val="0"/>
            <c:showPercent val="0"/>
            <c:showBubbleSize val="0"/>
            <c:showLeaderLines val="0"/>
          </c:dLbls>
          <c:cat>
            <c:strRef>
              <c:f>Sheet1!$B$1:$D$1</c:f>
              <c:strCache>
                <c:ptCount val="3"/>
                <c:pt idx="0">
                  <c:v>Stasiun 1</c:v>
                </c:pt>
                <c:pt idx="1">
                  <c:v>Stasiun 2</c:v>
                </c:pt>
                <c:pt idx="2">
                  <c:v>Stasiun 3</c:v>
                </c:pt>
              </c:strCache>
            </c:strRef>
          </c:cat>
          <c:val>
            <c:numRef>
              <c:f>Sheet1!$B$3:$D$3</c:f>
              <c:numCache>
                <c:formatCode>General</c:formatCode>
                <c:ptCount val="3"/>
                <c:pt idx="0">
                  <c:v>738.21</c:v>
                </c:pt>
                <c:pt idx="1">
                  <c:v>1454.76</c:v>
                </c:pt>
                <c:pt idx="2">
                  <c:v>2119.1999999999998</c:v>
                </c:pt>
              </c:numCache>
            </c:numRef>
          </c:val>
        </c:ser>
        <c:ser>
          <c:idx val="2"/>
          <c:order val="2"/>
          <c:tx>
            <c:strRef>
              <c:f>Sheet1!$A$4</c:f>
              <c:strCache>
                <c:ptCount val="1"/>
                <c:pt idx="0">
                  <c:v>BG</c:v>
                </c:pt>
              </c:strCache>
            </c:strRef>
          </c:tx>
          <c:spPr>
            <a:pattFill prst="ltUpDiag">
              <a:fgClr>
                <a:schemeClr val="tx1"/>
              </a:fgClr>
              <a:bgClr>
                <a:schemeClr val="bg1"/>
              </a:bgClr>
            </a:pattFill>
            <a:ln w="14891">
              <a:solidFill>
                <a:srgbClr val="000000"/>
              </a:solidFill>
              <a:prstDash val="solid"/>
            </a:ln>
          </c:spPr>
          <c:invertIfNegative val="0"/>
          <c:dLbls>
            <c:dLbl>
              <c:idx val="0"/>
              <c:layout>
                <c:manualLayout>
                  <c:x val="3.4587411207677811E-2"/>
                  <c:y val="1.2185482470070789E-3"/>
                </c:manualLayout>
              </c:layout>
              <c:dLblPos val="outEnd"/>
              <c:showLegendKey val="0"/>
              <c:showVal val="1"/>
              <c:showCatName val="0"/>
              <c:showSerName val="0"/>
              <c:showPercent val="0"/>
              <c:showBubbleSize val="0"/>
            </c:dLbl>
            <c:dLbl>
              <c:idx val="1"/>
              <c:layout>
                <c:manualLayout>
                  <c:x val="1.758677697613717E-2"/>
                  <c:y val="-1.3009651336820405E-2"/>
                </c:manualLayout>
              </c:layout>
              <c:dLblPos val="outEnd"/>
              <c:showLegendKey val="0"/>
              <c:showVal val="1"/>
              <c:showCatName val="0"/>
              <c:showSerName val="0"/>
              <c:showPercent val="0"/>
              <c:showBubbleSize val="0"/>
            </c:dLbl>
            <c:dLbl>
              <c:idx val="2"/>
              <c:layout>
                <c:manualLayout>
                  <c:x val="5.5003831033775971E-2"/>
                  <c:y val="4.8371894140998009E-3"/>
                </c:manualLayout>
              </c:layout>
              <c:dLblPos val="outEnd"/>
              <c:showLegendKey val="0"/>
              <c:showVal val="1"/>
              <c:showCatName val="0"/>
              <c:showSerName val="0"/>
              <c:showPercent val="0"/>
              <c:showBubbleSize val="0"/>
            </c:dLbl>
            <c:spPr>
              <a:noFill/>
              <a:ln w="29781">
                <a:noFill/>
              </a:ln>
            </c:spPr>
            <c:showLegendKey val="0"/>
            <c:showVal val="1"/>
            <c:showCatName val="0"/>
            <c:showSerName val="0"/>
            <c:showPercent val="0"/>
            <c:showBubbleSize val="0"/>
            <c:showLeaderLines val="0"/>
          </c:dLbls>
          <c:cat>
            <c:strRef>
              <c:f>Sheet1!$B$1:$D$1</c:f>
              <c:strCache>
                <c:ptCount val="3"/>
                <c:pt idx="0">
                  <c:v>Stasiun 1</c:v>
                </c:pt>
                <c:pt idx="1">
                  <c:v>Stasiun 2</c:v>
                </c:pt>
                <c:pt idx="2">
                  <c:v>Stasiun 3</c:v>
                </c:pt>
              </c:strCache>
            </c:strRef>
          </c:cat>
          <c:val>
            <c:numRef>
              <c:f>Sheet1!$B$4:$D$4</c:f>
              <c:numCache>
                <c:formatCode>General</c:formatCode>
                <c:ptCount val="3"/>
                <c:pt idx="0">
                  <c:v>155.33000000000001</c:v>
                </c:pt>
                <c:pt idx="1">
                  <c:v>0</c:v>
                </c:pt>
                <c:pt idx="2">
                  <c:v>554.94000000000005</c:v>
                </c:pt>
              </c:numCache>
            </c:numRef>
          </c:val>
        </c:ser>
        <c:dLbls>
          <c:showLegendKey val="0"/>
          <c:showVal val="0"/>
          <c:showCatName val="0"/>
          <c:showSerName val="0"/>
          <c:showPercent val="0"/>
          <c:showBubbleSize val="0"/>
        </c:dLbls>
        <c:gapWidth val="150"/>
        <c:axId val="272005376"/>
        <c:axId val="272011264"/>
      </c:barChart>
      <c:catAx>
        <c:axId val="272005376"/>
        <c:scaling>
          <c:orientation val="minMax"/>
        </c:scaling>
        <c:delete val="0"/>
        <c:axPos val="b"/>
        <c:numFmt formatCode="General" sourceLinked="1"/>
        <c:majorTickMark val="out"/>
        <c:minorTickMark val="none"/>
        <c:tickLblPos val="low"/>
        <c:spPr>
          <a:ln w="3723">
            <a:solidFill>
              <a:srgbClr val="000000"/>
            </a:solidFill>
            <a:prstDash val="solid"/>
          </a:ln>
        </c:spPr>
        <c:txPr>
          <a:bodyPr rot="0" vert="horz"/>
          <a:lstStyle/>
          <a:p>
            <a:pPr>
              <a:defRPr/>
            </a:pPr>
            <a:endParaRPr lang="en-US"/>
          </a:p>
        </c:txPr>
        <c:crossAx val="272011264"/>
        <c:crosses val="autoZero"/>
        <c:auto val="1"/>
        <c:lblAlgn val="ctr"/>
        <c:lblOffset val="100"/>
        <c:tickLblSkip val="1"/>
        <c:tickMarkSkip val="1"/>
        <c:noMultiLvlLbl val="0"/>
      </c:catAx>
      <c:valAx>
        <c:axId val="272011264"/>
        <c:scaling>
          <c:orientation val="minMax"/>
        </c:scaling>
        <c:delete val="0"/>
        <c:axPos val="l"/>
        <c:title>
          <c:tx>
            <c:rich>
              <a:bodyPr/>
              <a:lstStyle/>
              <a:p>
                <a:pPr>
                  <a:defRPr b="1"/>
                </a:pPr>
                <a:r>
                  <a:rPr lang="en-US" b="1"/>
                  <a:t>Penutupan Jenis</a:t>
                </a:r>
              </a:p>
            </c:rich>
          </c:tx>
          <c:layout>
            <c:manualLayout>
              <c:xMode val="edge"/>
              <c:yMode val="edge"/>
              <c:x val="9.0046805080796141E-3"/>
              <c:y val="0.10911016282751607"/>
            </c:manualLayout>
          </c:layout>
          <c:overlay val="0"/>
          <c:spPr>
            <a:noFill/>
            <a:ln w="29781">
              <a:noFill/>
            </a:ln>
          </c:spPr>
        </c:title>
        <c:numFmt formatCode="General" sourceLinked="1"/>
        <c:majorTickMark val="out"/>
        <c:minorTickMark val="none"/>
        <c:tickLblPos val="nextTo"/>
        <c:spPr>
          <a:ln w="3723">
            <a:solidFill>
              <a:srgbClr val="000000"/>
            </a:solidFill>
            <a:prstDash val="solid"/>
          </a:ln>
        </c:spPr>
        <c:txPr>
          <a:bodyPr rot="0" vert="horz"/>
          <a:lstStyle/>
          <a:p>
            <a:pPr>
              <a:defRPr/>
            </a:pPr>
            <a:endParaRPr lang="en-US"/>
          </a:p>
        </c:txPr>
        <c:crossAx val="272005376"/>
        <c:crosses val="autoZero"/>
        <c:crossBetween val="between"/>
      </c:valAx>
      <c:spPr>
        <a:noFill/>
        <a:ln w="25376">
          <a:noFill/>
        </a:ln>
      </c:spPr>
    </c:plotArea>
    <c:legend>
      <c:legendPos val="r"/>
      <c:layout>
        <c:manualLayout>
          <c:xMode val="edge"/>
          <c:yMode val="edge"/>
          <c:x val="0.87317070934048102"/>
          <c:y val="7.670472615690016E-2"/>
          <c:w val="0.10772839277443258"/>
          <c:h val="0.43632600048705256"/>
        </c:manualLayout>
      </c:layout>
      <c:overlay val="0"/>
      <c:spPr>
        <a:noFill/>
        <a:ln w="3723">
          <a:solidFill>
            <a:srgbClr val="000000"/>
          </a:solidFill>
          <a:prstDash val="solid"/>
        </a:ln>
      </c:spPr>
    </c:legend>
    <c:plotVisOnly val="1"/>
    <c:dispBlanksAs val="gap"/>
    <c:showDLblsOverMax val="0"/>
  </c:chart>
  <c:spPr>
    <a:noFill/>
    <a:ln>
      <a:noFill/>
    </a:ln>
  </c:spPr>
  <c:txPr>
    <a:bodyPr/>
    <a:lstStyle/>
    <a:p>
      <a:pPr>
        <a:defRPr sz="900" b="0" i="0" u="none" strike="noStrike" baseline="0">
          <a:solidFill>
            <a:srgbClr val="000000"/>
          </a:solidFill>
          <a:latin typeface="Cambria" pitchFamily="18" charset="0"/>
          <a:ea typeface="Times New Roman"/>
          <a:cs typeface="Times New Roman"/>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6232701146322018"/>
          <c:y val="9.2387626334510767E-2"/>
          <c:w val="0.71866672172230994"/>
          <c:h val="0.7708551906877471"/>
        </c:manualLayout>
      </c:layout>
      <c:barChart>
        <c:barDir val="col"/>
        <c:grouping val="clustered"/>
        <c:varyColors val="0"/>
        <c:ser>
          <c:idx val="0"/>
          <c:order val="0"/>
          <c:tx>
            <c:strRef>
              <c:f>Sheet1!$A$2</c:f>
              <c:strCache>
                <c:ptCount val="1"/>
                <c:pt idx="0">
                  <c:v>XG</c:v>
                </c:pt>
              </c:strCache>
            </c:strRef>
          </c:tx>
          <c:spPr>
            <a:pattFill prst="ltDnDiag">
              <a:fgClr>
                <a:schemeClr val="tx1"/>
              </a:fgClr>
              <a:bgClr>
                <a:schemeClr val="bg1"/>
              </a:bgClr>
            </a:pattFill>
            <a:ln w="12698">
              <a:solidFill>
                <a:srgbClr val="000000"/>
              </a:solidFill>
            </a:ln>
          </c:spPr>
          <c:invertIfNegative val="0"/>
          <c:dLbls>
            <c:dLbl>
              <c:idx val="0"/>
              <c:layout>
                <c:manualLayout>
                  <c:x val="1.6416013293411583E-2"/>
                  <c:y val="2.2139054678897317E-3"/>
                </c:manualLayout>
              </c:layout>
              <c:dLblPos val="outEnd"/>
              <c:showLegendKey val="0"/>
              <c:showVal val="1"/>
              <c:showCatName val="0"/>
              <c:showSerName val="0"/>
              <c:showPercent val="0"/>
              <c:showBubbleSize val="0"/>
            </c:dLbl>
            <c:dLbl>
              <c:idx val="1"/>
              <c:layout>
                <c:manualLayout>
                  <c:x val="-3.2643650223275568E-2"/>
                  <c:y val="3.0862389576256265E-2"/>
                </c:manualLayout>
              </c:layout>
              <c:dLblPos val="outEnd"/>
              <c:showLegendKey val="0"/>
              <c:showVal val="1"/>
              <c:showCatName val="0"/>
              <c:showSerName val="0"/>
              <c:showPercent val="0"/>
              <c:showBubbleSize val="0"/>
            </c:dLbl>
            <c:dLbl>
              <c:idx val="2"/>
              <c:layout>
                <c:manualLayout>
                  <c:x val="-3.6454157411455468E-2"/>
                  <c:y val="1.8504807754248388E-2"/>
                </c:manualLayout>
              </c:layout>
              <c:dLblPos val="outEnd"/>
              <c:showLegendKey val="0"/>
              <c:showVal val="1"/>
              <c:showCatName val="0"/>
              <c:showSerName val="0"/>
              <c:showPercent val="0"/>
              <c:showBubbleSize val="0"/>
            </c:dLbl>
            <c:spPr>
              <a:noFill/>
              <a:ln w="28699">
                <a:noFill/>
              </a:ln>
            </c:spPr>
            <c:showLegendKey val="0"/>
            <c:showVal val="1"/>
            <c:showCatName val="0"/>
            <c:showSerName val="0"/>
            <c:showPercent val="0"/>
            <c:showBubbleSize val="0"/>
            <c:showLeaderLines val="0"/>
          </c:dLbls>
          <c:cat>
            <c:strRef>
              <c:f>Sheet1!$B$1:$D$1</c:f>
              <c:strCache>
                <c:ptCount val="3"/>
                <c:pt idx="0">
                  <c:v>Stasiun 1</c:v>
                </c:pt>
                <c:pt idx="1">
                  <c:v>Stasiun 2</c:v>
                </c:pt>
                <c:pt idx="2">
                  <c:v>Stasiun 3</c:v>
                </c:pt>
              </c:strCache>
            </c:strRef>
          </c:cat>
          <c:val>
            <c:numRef>
              <c:f>Sheet1!$B$2:$D$2</c:f>
              <c:numCache>
                <c:formatCode>General</c:formatCode>
                <c:ptCount val="3"/>
                <c:pt idx="0">
                  <c:v>58.81</c:v>
                </c:pt>
                <c:pt idx="1">
                  <c:v>25.8</c:v>
                </c:pt>
                <c:pt idx="2">
                  <c:v>35.979999999999997</c:v>
                </c:pt>
              </c:numCache>
            </c:numRef>
          </c:val>
        </c:ser>
        <c:ser>
          <c:idx val="1"/>
          <c:order val="1"/>
          <c:tx>
            <c:strRef>
              <c:f>Sheet1!$A$3</c:f>
              <c:strCache>
                <c:ptCount val="1"/>
                <c:pt idx="0">
                  <c:v>RA</c:v>
                </c:pt>
              </c:strCache>
            </c:strRef>
          </c:tx>
          <c:spPr>
            <a:pattFill prst="pct50">
              <a:fgClr>
                <a:schemeClr val="tx1"/>
              </a:fgClr>
              <a:bgClr>
                <a:schemeClr val="bg1"/>
              </a:bgClr>
            </a:pattFill>
            <a:ln w="14350">
              <a:solidFill>
                <a:srgbClr val="000000"/>
              </a:solidFill>
              <a:prstDash val="solid"/>
            </a:ln>
          </c:spPr>
          <c:invertIfNegative val="0"/>
          <c:dLbls>
            <c:dLbl>
              <c:idx val="0"/>
              <c:layout>
                <c:manualLayout>
                  <c:x val="4.7863562530452E-2"/>
                  <c:y val="2.0910187972669452E-3"/>
                </c:manualLayout>
              </c:layout>
              <c:dLblPos val="outEnd"/>
              <c:showLegendKey val="0"/>
              <c:showVal val="1"/>
              <c:showCatName val="0"/>
              <c:showSerName val="0"/>
              <c:showPercent val="0"/>
              <c:showBubbleSize val="0"/>
            </c:dLbl>
            <c:dLbl>
              <c:idx val="1"/>
              <c:layout>
                <c:manualLayout>
                  <c:x val="1.8517273279066875E-2"/>
                  <c:y val="2.0862947868397659E-3"/>
                </c:manualLayout>
              </c:layout>
              <c:dLblPos val="outEnd"/>
              <c:showLegendKey val="0"/>
              <c:showVal val="1"/>
              <c:showCatName val="0"/>
              <c:showSerName val="0"/>
              <c:showPercent val="0"/>
              <c:showBubbleSize val="0"/>
            </c:dLbl>
            <c:dLbl>
              <c:idx val="2"/>
              <c:layout>
                <c:manualLayout>
                  <c:x val="4.5656609343371665E-2"/>
                  <c:y val="-5.4132864940541888E-3"/>
                </c:manualLayout>
              </c:layout>
              <c:dLblPos val="outEnd"/>
              <c:showLegendKey val="0"/>
              <c:showVal val="1"/>
              <c:showCatName val="0"/>
              <c:showSerName val="0"/>
              <c:showPercent val="0"/>
              <c:showBubbleSize val="0"/>
            </c:dLbl>
            <c:spPr>
              <a:noFill/>
              <a:ln w="28699">
                <a:noFill/>
              </a:ln>
            </c:spPr>
            <c:txPr>
              <a:bodyPr/>
              <a:lstStyle/>
              <a:p>
                <a:pPr algn="just">
                  <a:defRPr/>
                </a:pPr>
                <a:endParaRPr lang="en-US"/>
              </a:p>
            </c:txPr>
            <c:showLegendKey val="0"/>
            <c:showVal val="1"/>
            <c:showCatName val="0"/>
            <c:showSerName val="0"/>
            <c:showPercent val="0"/>
            <c:showBubbleSize val="0"/>
            <c:showLeaderLines val="0"/>
          </c:dLbls>
          <c:cat>
            <c:strRef>
              <c:f>Sheet1!$B$1:$D$1</c:f>
              <c:strCache>
                <c:ptCount val="3"/>
                <c:pt idx="0">
                  <c:v>Stasiun 1</c:v>
                </c:pt>
                <c:pt idx="1">
                  <c:v>Stasiun 2</c:v>
                </c:pt>
                <c:pt idx="2">
                  <c:v>Stasiun 3</c:v>
                </c:pt>
              </c:strCache>
            </c:strRef>
          </c:cat>
          <c:val>
            <c:numRef>
              <c:f>Sheet1!$B$3:$D$3</c:f>
              <c:numCache>
                <c:formatCode>General</c:formatCode>
                <c:ptCount val="3"/>
                <c:pt idx="0">
                  <c:v>34.03</c:v>
                </c:pt>
                <c:pt idx="1">
                  <c:v>74.2</c:v>
                </c:pt>
                <c:pt idx="2">
                  <c:v>50.73</c:v>
                </c:pt>
              </c:numCache>
            </c:numRef>
          </c:val>
        </c:ser>
        <c:ser>
          <c:idx val="2"/>
          <c:order val="2"/>
          <c:tx>
            <c:strRef>
              <c:f>Sheet1!$A$4</c:f>
              <c:strCache>
                <c:ptCount val="1"/>
                <c:pt idx="0">
                  <c:v>BG</c:v>
                </c:pt>
              </c:strCache>
            </c:strRef>
          </c:tx>
          <c:spPr>
            <a:pattFill prst="ltUpDiag">
              <a:fgClr>
                <a:schemeClr val="tx1"/>
              </a:fgClr>
              <a:bgClr>
                <a:schemeClr val="bg1"/>
              </a:bgClr>
            </a:pattFill>
            <a:ln w="14350">
              <a:solidFill>
                <a:srgbClr val="000000"/>
              </a:solidFill>
              <a:prstDash val="solid"/>
            </a:ln>
          </c:spPr>
          <c:invertIfNegative val="0"/>
          <c:dLbls>
            <c:dLbl>
              <c:idx val="0"/>
              <c:layout>
                <c:manualLayout>
                  <c:x val="3.4380153492405731E-2"/>
                  <c:y val="-7.5891869860597403E-3"/>
                </c:manualLayout>
              </c:layout>
              <c:dLblPos val="outEnd"/>
              <c:showLegendKey val="0"/>
              <c:showVal val="1"/>
              <c:showCatName val="0"/>
              <c:showSerName val="0"/>
              <c:showPercent val="0"/>
              <c:showBubbleSize val="0"/>
            </c:dLbl>
            <c:dLbl>
              <c:idx val="1"/>
              <c:layout>
                <c:manualLayout>
                  <c:x val="1.5329758291338381E-2"/>
                  <c:y val="-1.9869984368187106E-2"/>
                </c:manualLayout>
              </c:layout>
              <c:dLblPos val="outEnd"/>
              <c:showLegendKey val="0"/>
              <c:showVal val="1"/>
              <c:showCatName val="0"/>
              <c:showSerName val="0"/>
              <c:showPercent val="0"/>
              <c:showBubbleSize val="0"/>
            </c:dLbl>
            <c:dLbl>
              <c:idx val="2"/>
              <c:layout>
                <c:manualLayout>
                  <c:x val="1.6585906879080466E-2"/>
                  <c:y val="-7.0048005480683462E-3"/>
                </c:manualLayout>
              </c:layout>
              <c:dLblPos val="outEnd"/>
              <c:showLegendKey val="0"/>
              <c:showVal val="1"/>
              <c:showCatName val="0"/>
              <c:showSerName val="0"/>
              <c:showPercent val="0"/>
              <c:showBubbleSize val="0"/>
            </c:dLbl>
            <c:spPr>
              <a:noFill/>
              <a:ln w="28699">
                <a:noFill/>
              </a:ln>
            </c:spPr>
            <c:showLegendKey val="0"/>
            <c:showVal val="1"/>
            <c:showCatName val="0"/>
            <c:showSerName val="0"/>
            <c:showPercent val="0"/>
            <c:showBubbleSize val="0"/>
            <c:showLeaderLines val="0"/>
          </c:dLbls>
          <c:cat>
            <c:strRef>
              <c:f>Sheet1!$B$1:$D$1</c:f>
              <c:strCache>
                <c:ptCount val="3"/>
                <c:pt idx="0">
                  <c:v>Stasiun 1</c:v>
                </c:pt>
                <c:pt idx="1">
                  <c:v>Stasiun 2</c:v>
                </c:pt>
                <c:pt idx="2">
                  <c:v>Stasiun 3</c:v>
                </c:pt>
              </c:strCache>
            </c:strRef>
          </c:cat>
          <c:val>
            <c:numRef>
              <c:f>Sheet1!$B$4:$D$4</c:f>
              <c:numCache>
                <c:formatCode>General</c:formatCode>
                <c:ptCount val="3"/>
                <c:pt idx="0">
                  <c:v>7.16</c:v>
                </c:pt>
                <c:pt idx="1">
                  <c:v>0</c:v>
                </c:pt>
                <c:pt idx="2">
                  <c:v>13.29</c:v>
                </c:pt>
              </c:numCache>
            </c:numRef>
          </c:val>
        </c:ser>
        <c:dLbls>
          <c:showLegendKey val="0"/>
          <c:showVal val="0"/>
          <c:showCatName val="0"/>
          <c:showSerName val="0"/>
          <c:showPercent val="0"/>
          <c:showBubbleSize val="0"/>
        </c:dLbls>
        <c:gapWidth val="150"/>
        <c:axId val="272112256"/>
        <c:axId val="272150912"/>
      </c:barChart>
      <c:catAx>
        <c:axId val="272112256"/>
        <c:scaling>
          <c:orientation val="minMax"/>
        </c:scaling>
        <c:delete val="0"/>
        <c:axPos val="b"/>
        <c:numFmt formatCode="General" sourceLinked="1"/>
        <c:majorTickMark val="out"/>
        <c:minorTickMark val="none"/>
        <c:tickLblPos val="low"/>
        <c:spPr>
          <a:ln w="3587">
            <a:solidFill>
              <a:srgbClr val="000000"/>
            </a:solidFill>
            <a:prstDash val="solid"/>
          </a:ln>
        </c:spPr>
        <c:txPr>
          <a:bodyPr rot="0" vert="horz"/>
          <a:lstStyle/>
          <a:p>
            <a:pPr>
              <a:defRPr/>
            </a:pPr>
            <a:endParaRPr lang="en-US"/>
          </a:p>
        </c:txPr>
        <c:crossAx val="272150912"/>
        <c:crosses val="autoZero"/>
        <c:auto val="1"/>
        <c:lblAlgn val="ctr"/>
        <c:lblOffset val="100"/>
        <c:tickLblSkip val="1"/>
        <c:tickMarkSkip val="1"/>
        <c:noMultiLvlLbl val="0"/>
      </c:catAx>
      <c:valAx>
        <c:axId val="272150912"/>
        <c:scaling>
          <c:orientation val="minMax"/>
        </c:scaling>
        <c:delete val="0"/>
        <c:axPos val="l"/>
        <c:title>
          <c:tx>
            <c:rich>
              <a:bodyPr/>
              <a:lstStyle/>
              <a:p>
                <a:pPr>
                  <a:defRPr b="1"/>
                </a:pPr>
                <a:r>
                  <a:rPr lang="en-US" b="1"/>
                  <a:t>Penutupan Relatif (%)</a:t>
                </a:r>
              </a:p>
            </c:rich>
          </c:tx>
          <c:layout>
            <c:manualLayout>
              <c:xMode val="edge"/>
              <c:yMode val="edge"/>
              <c:x val="1.7764066368640422E-2"/>
              <c:y val="9.4972900234220614E-2"/>
            </c:manualLayout>
          </c:layout>
          <c:overlay val="0"/>
          <c:spPr>
            <a:noFill/>
            <a:ln w="28699">
              <a:noFill/>
            </a:ln>
          </c:spPr>
        </c:title>
        <c:numFmt formatCode="General" sourceLinked="1"/>
        <c:majorTickMark val="out"/>
        <c:minorTickMark val="none"/>
        <c:tickLblPos val="nextTo"/>
        <c:spPr>
          <a:ln w="3587">
            <a:solidFill>
              <a:srgbClr val="000000"/>
            </a:solidFill>
            <a:prstDash val="solid"/>
          </a:ln>
        </c:spPr>
        <c:txPr>
          <a:bodyPr rot="0" vert="horz"/>
          <a:lstStyle/>
          <a:p>
            <a:pPr>
              <a:defRPr/>
            </a:pPr>
            <a:endParaRPr lang="en-US"/>
          </a:p>
        </c:txPr>
        <c:crossAx val="272112256"/>
        <c:crosses val="autoZero"/>
        <c:crossBetween val="between"/>
      </c:valAx>
      <c:spPr>
        <a:noFill/>
        <a:ln w="25396">
          <a:noFill/>
        </a:ln>
      </c:spPr>
    </c:plotArea>
    <c:legend>
      <c:legendPos val="r"/>
      <c:layout>
        <c:manualLayout>
          <c:xMode val="edge"/>
          <c:yMode val="edge"/>
          <c:x val="0.87595372976567987"/>
          <c:y val="0.30252124425040927"/>
          <c:w val="0.10258666761677415"/>
          <c:h val="0.34506119903328913"/>
        </c:manualLayout>
      </c:layout>
      <c:overlay val="0"/>
      <c:spPr>
        <a:noFill/>
        <a:ln w="3587">
          <a:solidFill>
            <a:srgbClr val="000000"/>
          </a:solidFill>
          <a:prstDash val="solid"/>
        </a:ln>
      </c:spPr>
    </c:legend>
    <c:plotVisOnly val="1"/>
    <c:dispBlanksAs val="gap"/>
    <c:showDLblsOverMax val="0"/>
  </c:chart>
  <c:spPr>
    <a:noFill/>
    <a:ln>
      <a:noFill/>
    </a:ln>
  </c:spPr>
  <c:txPr>
    <a:bodyPr/>
    <a:lstStyle/>
    <a:p>
      <a:pPr>
        <a:defRPr sz="900" b="0" i="0" u="none" strike="noStrike" baseline="0">
          <a:solidFill>
            <a:srgbClr val="000000"/>
          </a:solidFill>
          <a:latin typeface="Cambria" pitchFamily="18" charset="0"/>
          <a:ea typeface="times"/>
          <a:cs typeface="times"/>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632460988364256"/>
          <c:y val="3.2786885245901641E-2"/>
          <c:w val="0.75306353730511555"/>
          <c:h val="0.82483898847723158"/>
        </c:manualLayout>
      </c:layout>
      <c:barChart>
        <c:barDir val="col"/>
        <c:grouping val="clustered"/>
        <c:varyColors val="0"/>
        <c:ser>
          <c:idx val="0"/>
          <c:order val="0"/>
          <c:tx>
            <c:strRef>
              <c:f>Sheet1!$A$2</c:f>
              <c:strCache>
                <c:ptCount val="1"/>
                <c:pt idx="0">
                  <c:v>XG</c:v>
                </c:pt>
              </c:strCache>
            </c:strRef>
          </c:tx>
          <c:spPr>
            <a:pattFill prst="ltDnDiag">
              <a:fgClr>
                <a:schemeClr val="tx1"/>
              </a:fgClr>
              <a:bgClr>
                <a:schemeClr val="bg1"/>
              </a:bgClr>
            </a:pattFill>
            <a:ln w="12676">
              <a:solidFill>
                <a:srgbClr val="000000"/>
              </a:solidFill>
              <a:prstDash val="solid"/>
            </a:ln>
          </c:spPr>
          <c:invertIfNegative val="0"/>
          <c:dLbls>
            <c:dLbl>
              <c:idx val="0"/>
              <c:layout>
                <c:manualLayout>
                  <c:x val="5.888477597796796E-3"/>
                  <c:y val="-2.1132658577525214E-2"/>
                </c:manualLayout>
              </c:layout>
              <c:dLblPos val="outEnd"/>
              <c:showLegendKey val="0"/>
              <c:showVal val="1"/>
              <c:showCatName val="0"/>
              <c:showSerName val="0"/>
              <c:showPercent val="0"/>
              <c:showBubbleSize val="0"/>
            </c:dLbl>
            <c:dLbl>
              <c:idx val="1"/>
              <c:layout>
                <c:manualLayout>
                  <c:x val="-3.98742041517368E-2"/>
                  <c:y val="1.8592511151037338E-2"/>
                </c:manualLayout>
              </c:layout>
              <c:tx>
                <c:rich>
                  <a:bodyPr/>
                  <a:lstStyle/>
                  <a:p>
                    <a:r>
                      <a:rPr lang="en-US"/>
                      <a:t>110.80</a:t>
                    </a:r>
                  </a:p>
                </c:rich>
              </c:tx>
              <c:dLblPos val="outEnd"/>
              <c:showLegendKey val="0"/>
              <c:showVal val="0"/>
              <c:showCatName val="0"/>
              <c:showSerName val="0"/>
              <c:showPercent val="0"/>
              <c:showBubbleSize val="0"/>
            </c:dLbl>
            <c:dLbl>
              <c:idx val="2"/>
              <c:layout>
                <c:manualLayout>
                  <c:x val="-3.6524860078770469E-2"/>
                  <c:y val="-1.690542731101528E-2"/>
                </c:manualLayout>
              </c:layout>
              <c:dLblPos val="outEnd"/>
              <c:showLegendKey val="0"/>
              <c:showVal val="1"/>
              <c:showCatName val="0"/>
              <c:showSerName val="0"/>
              <c:showPercent val="0"/>
              <c:showBubbleSize val="0"/>
            </c:dLbl>
            <c:spPr>
              <a:noFill/>
              <a:ln w="25353">
                <a:noFill/>
              </a:ln>
            </c:spPr>
            <c:showLegendKey val="0"/>
            <c:showVal val="1"/>
            <c:showCatName val="0"/>
            <c:showSerName val="0"/>
            <c:showPercent val="0"/>
            <c:showBubbleSize val="0"/>
            <c:showLeaderLines val="0"/>
          </c:dLbls>
          <c:cat>
            <c:strRef>
              <c:f>Sheet1!$B$1:$D$1</c:f>
              <c:strCache>
                <c:ptCount val="3"/>
                <c:pt idx="0">
                  <c:v>Stasiun 1</c:v>
                </c:pt>
                <c:pt idx="1">
                  <c:v>Stasiun 2</c:v>
                </c:pt>
                <c:pt idx="2">
                  <c:v>Stasiun 3</c:v>
                </c:pt>
              </c:strCache>
            </c:strRef>
          </c:cat>
          <c:val>
            <c:numRef>
              <c:f>Sheet1!$B$2:$D$2</c:f>
              <c:numCache>
                <c:formatCode>General</c:formatCode>
                <c:ptCount val="3"/>
                <c:pt idx="0">
                  <c:v>157.34</c:v>
                </c:pt>
                <c:pt idx="1">
                  <c:v>110.8</c:v>
                </c:pt>
                <c:pt idx="2">
                  <c:v>106.5</c:v>
                </c:pt>
              </c:numCache>
            </c:numRef>
          </c:val>
        </c:ser>
        <c:ser>
          <c:idx val="1"/>
          <c:order val="1"/>
          <c:tx>
            <c:strRef>
              <c:f>Sheet1!$A$3</c:f>
              <c:strCache>
                <c:ptCount val="1"/>
                <c:pt idx="0">
                  <c:v>RA</c:v>
                </c:pt>
              </c:strCache>
            </c:strRef>
          </c:tx>
          <c:spPr>
            <a:pattFill prst="pct50">
              <a:fgClr>
                <a:schemeClr val="tx1"/>
              </a:fgClr>
              <a:bgClr>
                <a:schemeClr val="bg1"/>
              </a:bgClr>
            </a:pattFill>
            <a:ln w="12676">
              <a:solidFill>
                <a:srgbClr val="000000"/>
              </a:solidFill>
              <a:prstDash val="solid"/>
            </a:ln>
          </c:spPr>
          <c:invertIfNegative val="0"/>
          <c:dLbls>
            <c:dLbl>
              <c:idx val="0"/>
              <c:layout>
                <c:manualLayout>
                  <c:x val="4.7006899819360952E-2"/>
                  <c:y val="-4.6425313797205603E-2"/>
                </c:manualLayout>
              </c:layout>
              <c:dLblPos val="outEnd"/>
              <c:showLegendKey val="0"/>
              <c:showVal val="1"/>
              <c:showCatName val="0"/>
              <c:showSerName val="0"/>
              <c:showPercent val="0"/>
              <c:showBubbleSize val="0"/>
            </c:dLbl>
            <c:dLbl>
              <c:idx val="1"/>
              <c:layout>
                <c:manualLayout>
                  <c:x val="1.2503509768892933E-2"/>
                  <c:y val="-9.6146230711353382E-3"/>
                </c:manualLayout>
              </c:layout>
              <c:tx>
                <c:rich>
                  <a:bodyPr/>
                  <a:lstStyle/>
                  <a:p>
                    <a:r>
                      <a:rPr lang="en-US"/>
                      <a:t>189.20</a:t>
                    </a:r>
                  </a:p>
                </c:rich>
              </c:tx>
              <c:dLblPos val="outEnd"/>
              <c:showLegendKey val="0"/>
              <c:showVal val="0"/>
              <c:showCatName val="0"/>
              <c:showSerName val="0"/>
              <c:showPercent val="0"/>
              <c:showBubbleSize val="0"/>
            </c:dLbl>
            <c:dLbl>
              <c:idx val="2"/>
              <c:layout>
                <c:manualLayout>
                  <c:x val="8.8331902040332845E-3"/>
                  <c:y val="-1.7200793290839497E-2"/>
                </c:manualLayout>
              </c:layout>
              <c:dLblPos val="outEnd"/>
              <c:showLegendKey val="0"/>
              <c:showVal val="1"/>
              <c:showCatName val="0"/>
              <c:showSerName val="0"/>
              <c:showPercent val="0"/>
              <c:showBubbleSize val="0"/>
            </c:dLbl>
            <c:spPr>
              <a:noFill/>
              <a:ln w="25353">
                <a:noFill/>
              </a:ln>
            </c:spPr>
            <c:showLegendKey val="0"/>
            <c:showVal val="1"/>
            <c:showCatName val="0"/>
            <c:showSerName val="0"/>
            <c:showPercent val="0"/>
            <c:showBubbleSize val="0"/>
            <c:showLeaderLines val="0"/>
          </c:dLbls>
          <c:cat>
            <c:strRef>
              <c:f>Sheet1!$B$1:$D$1</c:f>
              <c:strCache>
                <c:ptCount val="3"/>
                <c:pt idx="0">
                  <c:v>Stasiun 1</c:v>
                </c:pt>
                <c:pt idx="1">
                  <c:v>Stasiun 2</c:v>
                </c:pt>
                <c:pt idx="2">
                  <c:v>Stasiun 3</c:v>
                </c:pt>
              </c:strCache>
            </c:strRef>
          </c:cat>
          <c:val>
            <c:numRef>
              <c:f>Sheet1!$B$3:$D$3</c:f>
              <c:numCache>
                <c:formatCode>General</c:formatCode>
                <c:ptCount val="3"/>
                <c:pt idx="0">
                  <c:v>112.97</c:v>
                </c:pt>
                <c:pt idx="1">
                  <c:v>189.2</c:v>
                </c:pt>
                <c:pt idx="2">
                  <c:v>132.81</c:v>
                </c:pt>
              </c:numCache>
            </c:numRef>
          </c:val>
        </c:ser>
        <c:ser>
          <c:idx val="2"/>
          <c:order val="2"/>
          <c:tx>
            <c:strRef>
              <c:f>Sheet1!$A$4</c:f>
              <c:strCache>
                <c:ptCount val="1"/>
                <c:pt idx="0">
                  <c:v>BG</c:v>
                </c:pt>
              </c:strCache>
            </c:strRef>
          </c:tx>
          <c:spPr>
            <a:pattFill prst="ltUpDiag">
              <a:fgClr>
                <a:schemeClr val="tx1"/>
              </a:fgClr>
              <a:bgClr>
                <a:schemeClr val="bg1"/>
              </a:bgClr>
            </a:pattFill>
            <a:ln w="12676">
              <a:solidFill>
                <a:srgbClr val="000000"/>
              </a:solidFill>
              <a:prstDash val="solid"/>
            </a:ln>
          </c:spPr>
          <c:invertIfNegative val="0"/>
          <c:dLbls>
            <c:dLbl>
              <c:idx val="0"/>
              <c:layout>
                <c:manualLayout>
                  <c:x val="3.5975006662915691E-2"/>
                  <c:y val="-1.1012876013523099E-2"/>
                </c:manualLayout>
              </c:layout>
              <c:tx>
                <c:rich>
                  <a:bodyPr/>
                  <a:lstStyle/>
                  <a:p>
                    <a:r>
                      <a:rPr lang="en-US"/>
                      <a:t>26.69</a:t>
                    </a:r>
                  </a:p>
                </c:rich>
              </c:tx>
              <c:dLblPos val="outEnd"/>
              <c:showLegendKey val="0"/>
              <c:showVal val="0"/>
              <c:showCatName val="0"/>
              <c:showSerName val="0"/>
              <c:showPercent val="0"/>
              <c:showBubbleSize val="0"/>
            </c:dLbl>
            <c:dLbl>
              <c:idx val="1"/>
              <c:layout>
                <c:manualLayout>
                  <c:x val="2.0612451614694837E-2"/>
                  <c:y val="-5.8323547767159811E-3"/>
                </c:manualLayout>
              </c:layout>
              <c:dLblPos val="outEnd"/>
              <c:showLegendKey val="0"/>
              <c:showVal val="1"/>
              <c:showCatName val="0"/>
              <c:showSerName val="0"/>
              <c:showPercent val="0"/>
              <c:showBubbleSize val="0"/>
            </c:dLbl>
            <c:dLbl>
              <c:idx val="2"/>
              <c:layout>
                <c:manualLayout>
                  <c:x val="5.3069975421244336E-2"/>
                  <c:y val="-6.992400932890129E-3"/>
                </c:manualLayout>
              </c:layout>
              <c:dLblPos val="outEnd"/>
              <c:showLegendKey val="0"/>
              <c:showVal val="1"/>
              <c:showCatName val="0"/>
              <c:showSerName val="0"/>
              <c:showPercent val="0"/>
              <c:showBubbleSize val="0"/>
            </c:dLbl>
            <c:spPr>
              <a:noFill/>
              <a:ln w="25353">
                <a:noFill/>
              </a:ln>
            </c:spPr>
            <c:showLegendKey val="0"/>
            <c:showVal val="1"/>
            <c:showCatName val="0"/>
            <c:showSerName val="0"/>
            <c:showPercent val="0"/>
            <c:showBubbleSize val="0"/>
            <c:showLeaderLines val="0"/>
          </c:dLbls>
          <c:cat>
            <c:strRef>
              <c:f>Sheet1!$B$1:$D$1</c:f>
              <c:strCache>
                <c:ptCount val="3"/>
                <c:pt idx="0">
                  <c:v>Stasiun 1</c:v>
                </c:pt>
                <c:pt idx="1">
                  <c:v>Stasiun 2</c:v>
                </c:pt>
                <c:pt idx="2">
                  <c:v>Stasiun 3</c:v>
                </c:pt>
              </c:strCache>
            </c:strRef>
          </c:cat>
          <c:val>
            <c:numRef>
              <c:f>Sheet1!$B$4:$D$4</c:f>
              <c:numCache>
                <c:formatCode>General</c:formatCode>
                <c:ptCount val="3"/>
                <c:pt idx="0">
                  <c:v>26.69</c:v>
                </c:pt>
                <c:pt idx="1">
                  <c:v>0</c:v>
                </c:pt>
                <c:pt idx="2">
                  <c:v>60.69</c:v>
                </c:pt>
              </c:numCache>
            </c:numRef>
          </c:val>
        </c:ser>
        <c:dLbls>
          <c:showLegendKey val="0"/>
          <c:showVal val="0"/>
          <c:showCatName val="0"/>
          <c:showSerName val="0"/>
          <c:showPercent val="0"/>
          <c:showBubbleSize val="0"/>
        </c:dLbls>
        <c:gapWidth val="290"/>
        <c:axId val="272223232"/>
        <c:axId val="272237312"/>
      </c:barChart>
      <c:catAx>
        <c:axId val="272223232"/>
        <c:scaling>
          <c:orientation val="minMax"/>
        </c:scaling>
        <c:delete val="0"/>
        <c:axPos val="b"/>
        <c:numFmt formatCode="General" sourceLinked="1"/>
        <c:majorTickMark val="out"/>
        <c:minorTickMark val="none"/>
        <c:tickLblPos val="low"/>
        <c:spPr>
          <a:ln w="3169">
            <a:solidFill>
              <a:srgbClr val="000000"/>
            </a:solidFill>
            <a:prstDash val="solid"/>
          </a:ln>
        </c:spPr>
        <c:txPr>
          <a:bodyPr rot="0" vert="horz"/>
          <a:lstStyle/>
          <a:p>
            <a:pPr>
              <a:defRPr/>
            </a:pPr>
            <a:endParaRPr lang="en-US"/>
          </a:p>
        </c:txPr>
        <c:crossAx val="272237312"/>
        <c:crosses val="autoZero"/>
        <c:auto val="1"/>
        <c:lblAlgn val="ctr"/>
        <c:lblOffset val="100"/>
        <c:tickLblSkip val="1"/>
        <c:tickMarkSkip val="1"/>
        <c:noMultiLvlLbl val="0"/>
      </c:catAx>
      <c:valAx>
        <c:axId val="272237312"/>
        <c:scaling>
          <c:orientation val="minMax"/>
        </c:scaling>
        <c:delete val="0"/>
        <c:axPos val="l"/>
        <c:title>
          <c:tx>
            <c:rich>
              <a:bodyPr/>
              <a:lstStyle/>
              <a:p>
                <a:pPr>
                  <a:defRPr b="1"/>
                </a:pPr>
                <a:r>
                  <a:rPr lang="en-US" b="1"/>
                  <a:t>Indeks Nilai Penting (%)</a:t>
                </a:r>
              </a:p>
            </c:rich>
          </c:tx>
          <c:layout>
            <c:manualLayout>
              <c:xMode val="edge"/>
              <c:yMode val="edge"/>
              <c:x val="0"/>
              <c:y val="8.7955799835742629E-2"/>
            </c:manualLayout>
          </c:layout>
          <c:overlay val="0"/>
          <c:spPr>
            <a:noFill/>
            <a:ln w="25353">
              <a:noFill/>
            </a:ln>
          </c:spPr>
        </c:title>
        <c:numFmt formatCode="General" sourceLinked="1"/>
        <c:majorTickMark val="out"/>
        <c:minorTickMark val="none"/>
        <c:tickLblPos val="nextTo"/>
        <c:spPr>
          <a:ln w="3169">
            <a:solidFill>
              <a:srgbClr val="000000"/>
            </a:solidFill>
            <a:prstDash val="solid"/>
          </a:ln>
        </c:spPr>
        <c:txPr>
          <a:bodyPr rot="0" vert="horz"/>
          <a:lstStyle/>
          <a:p>
            <a:pPr>
              <a:defRPr/>
            </a:pPr>
            <a:endParaRPr lang="en-US"/>
          </a:p>
        </c:txPr>
        <c:crossAx val="272223232"/>
        <c:crosses val="autoZero"/>
        <c:crossBetween val="between"/>
      </c:valAx>
      <c:spPr>
        <a:noFill/>
        <a:ln w="25385">
          <a:noFill/>
        </a:ln>
      </c:spPr>
    </c:plotArea>
    <c:legend>
      <c:legendPos val="r"/>
      <c:layout>
        <c:manualLayout>
          <c:xMode val="edge"/>
          <c:yMode val="edge"/>
          <c:x val="0.87061609826665909"/>
          <c:y val="0.16610267808427664"/>
          <c:w val="0.1081952477179291"/>
          <c:h val="0.2921118193559139"/>
        </c:manualLayout>
      </c:layout>
      <c:overlay val="0"/>
      <c:spPr>
        <a:noFill/>
        <a:ln w="3169">
          <a:solidFill>
            <a:srgbClr val="000000"/>
          </a:solidFill>
          <a:prstDash val="solid"/>
        </a:ln>
      </c:spPr>
    </c:legend>
    <c:plotVisOnly val="1"/>
    <c:dispBlanksAs val="gap"/>
    <c:showDLblsOverMax val="0"/>
  </c:chart>
  <c:spPr>
    <a:noFill/>
    <a:ln>
      <a:noFill/>
    </a:ln>
  </c:spPr>
  <c:txPr>
    <a:bodyPr/>
    <a:lstStyle/>
    <a:p>
      <a:pPr>
        <a:defRPr sz="900" b="0" i="0" u="none" strike="noStrike" baseline="0">
          <a:solidFill>
            <a:srgbClr val="000000"/>
          </a:solidFill>
          <a:latin typeface="Cambria" pitchFamily="18" charset="0"/>
          <a:ea typeface="Times New Roman"/>
          <a:cs typeface="Times New Roman"/>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0597802518986116"/>
          <c:y val="0.10341054973353295"/>
          <c:w val="0.77327178022032461"/>
          <c:h val="0.74222635512380286"/>
        </c:manualLayout>
      </c:layout>
      <c:barChart>
        <c:barDir val="col"/>
        <c:grouping val="clustered"/>
        <c:varyColors val="0"/>
        <c:ser>
          <c:idx val="0"/>
          <c:order val="0"/>
          <c:tx>
            <c:strRef>
              <c:f>Sheet1!$A$2</c:f>
              <c:strCache>
                <c:ptCount val="1"/>
                <c:pt idx="0">
                  <c:v>East</c:v>
                </c:pt>
              </c:strCache>
            </c:strRef>
          </c:tx>
          <c:spPr>
            <a:pattFill prst="ltDnDiag">
              <a:fgClr>
                <a:schemeClr val="tx1"/>
              </a:fgClr>
              <a:bgClr>
                <a:schemeClr val="bg1"/>
              </a:bgClr>
            </a:pattFill>
            <a:ln w="15032">
              <a:solidFill>
                <a:srgbClr val="000000"/>
              </a:solidFill>
              <a:prstDash val="solid"/>
            </a:ln>
          </c:spPr>
          <c:invertIfNegative val="0"/>
          <c:dLbls>
            <c:dLbl>
              <c:idx val="0"/>
              <c:layout>
                <c:manualLayout>
                  <c:x val="9.5059416826669078E-3"/>
                  <c:y val="1.5024637309506711E-2"/>
                </c:manualLayout>
              </c:layout>
              <c:dLblPos val="outEnd"/>
              <c:showLegendKey val="0"/>
              <c:showVal val="1"/>
              <c:showCatName val="0"/>
              <c:showSerName val="0"/>
              <c:showPercent val="0"/>
              <c:showBubbleSize val="0"/>
            </c:dLbl>
            <c:dLbl>
              <c:idx val="1"/>
              <c:layout>
                <c:manualLayout>
                  <c:x val="3.5037189427298697E-3"/>
                  <c:y val="1.3911607358095747E-2"/>
                </c:manualLayout>
              </c:layout>
              <c:dLblPos val="outEnd"/>
              <c:showLegendKey val="0"/>
              <c:showVal val="1"/>
              <c:showCatName val="0"/>
              <c:showSerName val="0"/>
              <c:showPercent val="0"/>
              <c:showBubbleSize val="0"/>
            </c:dLbl>
            <c:dLbl>
              <c:idx val="2"/>
              <c:layout>
                <c:manualLayout>
                  <c:x val="9.9050782688208713E-3"/>
                  <c:y val="1.3815248622022325E-2"/>
                </c:manualLayout>
              </c:layout>
              <c:dLblPos val="outEnd"/>
              <c:showLegendKey val="0"/>
              <c:showVal val="1"/>
              <c:showCatName val="0"/>
              <c:showSerName val="0"/>
              <c:showPercent val="0"/>
              <c:showBubbleSize val="0"/>
            </c:dLbl>
            <c:spPr>
              <a:noFill/>
              <a:ln w="30063">
                <a:noFill/>
              </a:ln>
            </c:spPr>
            <c:showLegendKey val="0"/>
            <c:showVal val="1"/>
            <c:showCatName val="0"/>
            <c:showSerName val="0"/>
            <c:showPercent val="0"/>
            <c:showBubbleSize val="0"/>
            <c:showLeaderLines val="0"/>
          </c:dLbls>
          <c:cat>
            <c:strRef>
              <c:f>Sheet1!$B$1:$D$1</c:f>
              <c:strCache>
                <c:ptCount val="3"/>
                <c:pt idx="0">
                  <c:v>Stasiun 1</c:v>
                </c:pt>
                <c:pt idx="1">
                  <c:v>Stasiun 2</c:v>
                </c:pt>
                <c:pt idx="2">
                  <c:v>Stasiun 3</c:v>
                </c:pt>
              </c:strCache>
            </c:strRef>
          </c:cat>
          <c:val>
            <c:numRef>
              <c:f>Sheet1!$B$2:$D$2</c:f>
              <c:numCache>
                <c:formatCode>General</c:formatCode>
                <c:ptCount val="3"/>
                <c:pt idx="0">
                  <c:v>84.2</c:v>
                </c:pt>
                <c:pt idx="1">
                  <c:v>83.97</c:v>
                </c:pt>
                <c:pt idx="2">
                  <c:v>83.95</c:v>
                </c:pt>
              </c:numCache>
            </c:numRef>
          </c:val>
        </c:ser>
        <c:ser>
          <c:idx val="1"/>
          <c:order val="1"/>
          <c:tx>
            <c:strRef>
              <c:f>Sheet1!$A$3</c:f>
              <c:strCache>
                <c:ptCount val="1"/>
              </c:strCache>
            </c:strRef>
          </c:tx>
          <c:spPr>
            <a:solidFill>
              <a:srgbClr val="993366"/>
            </a:solidFill>
            <a:ln w="15032">
              <a:solidFill>
                <a:srgbClr val="000000"/>
              </a:solidFill>
              <a:prstDash val="solid"/>
            </a:ln>
          </c:spPr>
          <c:invertIfNegative val="0"/>
          <c:cat>
            <c:strRef>
              <c:f>Sheet1!$B$1:$D$1</c:f>
              <c:strCache>
                <c:ptCount val="3"/>
                <c:pt idx="0">
                  <c:v>Stasiun 1</c:v>
                </c:pt>
                <c:pt idx="1">
                  <c:v>Stasiun 2</c:v>
                </c:pt>
                <c:pt idx="2">
                  <c:v>Stasiun 3</c:v>
                </c:pt>
              </c:strCache>
            </c:strRef>
          </c:cat>
          <c:val>
            <c:numRef>
              <c:f>Sheet1!$B$3:$D$3</c:f>
              <c:numCache>
                <c:formatCode>General</c:formatCode>
                <c:ptCount val="3"/>
              </c:numCache>
            </c:numRef>
          </c:val>
        </c:ser>
        <c:ser>
          <c:idx val="2"/>
          <c:order val="2"/>
          <c:tx>
            <c:strRef>
              <c:f>Sheet1!$A$4</c:f>
              <c:strCache>
                <c:ptCount val="1"/>
              </c:strCache>
            </c:strRef>
          </c:tx>
          <c:spPr>
            <a:solidFill>
              <a:srgbClr val="FFFFCC"/>
            </a:solidFill>
            <a:ln w="15032">
              <a:solidFill>
                <a:srgbClr val="000000"/>
              </a:solidFill>
              <a:prstDash val="solid"/>
            </a:ln>
          </c:spPr>
          <c:invertIfNegative val="0"/>
          <c:cat>
            <c:strRef>
              <c:f>Sheet1!$B$1:$D$1</c:f>
              <c:strCache>
                <c:ptCount val="3"/>
                <c:pt idx="0">
                  <c:v>Stasiun 1</c:v>
                </c:pt>
                <c:pt idx="1">
                  <c:v>Stasiun 2</c:v>
                </c:pt>
                <c:pt idx="2">
                  <c:v>Stasiun 3</c:v>
                </c:pt>
              </c:strCache>
            </c:strRef>
          </c:cat>
          <c:val>
            <c:numRef>
              <c:f>Sheet1!$B$4:$D$4</c:f>
              <c:numCache>
                <c:formatCode>General</c:formatCode>
                <c:ptCount val="3"/>
              </c:numCache>
            </c:numRef>
          </c:val>
        </c:ser>
        <c:dLbls>
          <c:showLegendKey val="0"/>
          <c:showVal val="0"/>
          <c:showCatName val="0"/>
          <c:showSerName val="0"/>
          <c:showPercent val="0"/>
          <c:showBubbleSize val="0"/>
        </c:dLbls>
        <c:gapWidth val="100"/>
        <c:axId val="272284288"/>
        <c:axId val="272384384"/>
      </c:barChart>
      <c:catAx>
        <c:axId val="272284288"/>
        <c:scaling>
          <c:orientation val="minMax"/>
        </c:scaling>
        <c:delete val="0"/>
        <c:axPos val="b"/>
        <c:numFmt formatCode="General" sourceLinked="1"/>
        <c:majorTickMark val="out"/>
        <c:minorTickMark val="none"/>
        <c:tickLblPos val="low"/>
        <c:spPr>
          <a:ln w="3758">
            <a:solidFill>
              <a:srgbClr val="000000"/>
            </a:solidFill>
            <a:prstDash val="solid"/>
          </a:ln>
        </c:spPr>
        <c:txPr>
          <a:bodyPr rot="0" vert="horz"/>
          <a:lstStyle/>
          <a:p>
            <a:pPr>
              <a:defRPr/>
            </a:pPr>
            <a:endParaRPr lang="en-US"/>
          </a:p>
        </c:txPr>
        <c:crossAx val="272384384"/>
        <c:crossesAt val="0"/>
        <c:auto val="1"/>
        <c:lblAlgn val="ctr"/>
        <c:lblOffset val="100"/>
        <c:tickLblSkip val="1"/>
        <c:tickMarkSkip val="1"/>
        <c:noMultiLvlLbl val="0"/>
      </c:catAx>
      <c:valAx>
        <c:axId val="272384384"/>
        <c:scaling>
          <c:orientation val="minMax"/>
          <c:min val="0"/>
        </c:scaling>
        <c:delete val="0"/>
        <c:axPos val="l"/>
        <c:title>
          <c:tx>
            <c:rich>
              <a:bodyPr/>
              <a:lstStyle/>
              <a:p>
                <a:pPr>
                  <a:defRPr b="1"/>
                </a:pPr>
                <a:r>
                  <a:rPr lang="en-US" b="1"/>
                  <a:t>Tutupan Kanopi (%)</a:t>
                </a:r>
              </a:p>
            </c:rich>
          </c:tx>
          <c:layout>
            <c:manualLayout>
              <c:xMode val="edge"/>
              <c:yMode val="edge"/>
              <c:x val="3.2753022897897777E-2"/>
              <c:y val="9.6834013310019854E-2"/>
            </c:manualLayout>
          </c:layout>
          <c:overlay val="0"/>
          <c:spPr>
            <a:noFill/>
            <a:ln w="30063">
              <a:noFill/>
            </a:ln>
          </c:spPr>
        </c:title>
        <c:numFmt formatCode="General" sourceLinked="1"/>
        <c:majorTickMark val="out"/>
        <c:minorTickMark val="none"/>
        <c:tickLblPos val="nextTo"/>
        <c:spPr>
          <a:ln w="11274">
            <a:noFill/>
          </a:ln>
        </c:spPr>
        <c:txPr>
          <a:bodyPr rot="0" vert="horz"/>
          <a:lstStyle/>
          <a:p>
            <a:pPr>
              <a:defRPr/>
            </a:pPr>
            <a:endParaRPr lang="en-US"/>
          </a:p>
        </c:txPr>
        <c:crossAx val="272284288"/>
        <c:crosses val="autoZero"/>
        <c:crossBetween val="between"/>
      </c:valAx>
      <c:spPr>
        <a:noFill/>
        <a:ln w="25369">
          <a:noFill/>
        </a:ln>
      </c:spPr>
    </c:plotArea>
    <c:plotVisOnly val="1"/>
    <c:dispBlanksAs val="gap"/>
    <c:showDLblsOverMax val="0"/>
  </c:chart>
  <c:spPr>
    <a:noFill/>
    <a:ln>
      <a:noFill/>
    </a:ln>
  </c:spPr>
  <c:txPr>
    <a:bodyPr/>
    <a:lstStyle/>
    <a:p>
      <a:pPr>
        <a:defRPr sz="900" b="0" i="0" u="none" strike="noStrike" baseline="0">
          <a:solidFill>
            <a:srgbClr val="000000"/>
          </a:solidFill>
          <a:latin typeface="Cambria" pitchFamily="18" charset="0"/>
          <a:ea typeface="Times New Roman"/>
          <a:cs typeface="Times New Roman"/>
        </a:defRPr>
      </a:pPr>
      <a:endParaRPr lang="en-US"/>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0.49125</cdr:x>
      <cdr:y>0.50475</cdr:y>
    </cdr:from>
    <cdr:to>
      <cdr:x>0.50075</cdr:x>
      <cdr:y>0.59525</cdr:y>
    </cdr:to>
    <cdr:sp macro="" textlink="">
      <cdr:nvSpPr>
        <cdr:cNvPr id="1025" name="Text Box 1"/>
        <cdr:cNvSpPr txBox="1">
          <a:spLocks xmlns:a="http://schemas.openxmlformats.org/drawingml/2006/main" noChangeArrowheads="1"/>
        </cdr:cNvSpPr>
      </cdr:nvSpPr>
      <cdr:spPr bwMode="auto">
        <a:xfrm xmlns:a="http://schemas.openxmlformats.org/drawingml/2006/main">
          <a:off x="1979283" y="1009626"/>
          <a:ext cx="38276" cy="181023"/>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9525">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0.49125</cdr:x>
      <cdr:y>0.50475</cdr:y>
    </cdr:from>
    <cdr:to>
      <cdr:x>0.5055</cdr:x>
      <cdr:y>0.59525</cdr:y>
    </cdr:to>
    <cdr:sp macro="" textlink="">
      <cdr:nvSpPr>
        <cdr:cNvPr id="1026" name="Text Box 2"/>
        <cdr:cNvSpPr txBox="1">
          <a:spLocks xmlns:a="http://schemas.openxmlformats.org/drawingml/2006/main" noChangeArrowheads="1"/>
        </cdr:cNvSpPr>
      </cdr:nvSpPr>
      <cdr:spPr bwMode="auto">
        <a:xfrm xmlns:a="http://schemas.openxmlformats.org/drawingml/2006/main">
          <a:off x="1979283" y="1009626"/>
          <a:ext cx="57414" cy="181023"/>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9525">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a:lstStyle xmlns:a="http://schemas.openxmlformats.org/drawingml/2006/main"/>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C76D7CB-9020-48FD-AB66-B829DEA2121A}">
  <we:reference id="wa102919517" version="1.2.0.0" store="id-ID"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417EE35A-C15E-4B3C-B814-9A374F870E6B}">
  <ds:schemaRefs>
    <ds:schemaRef ds:uri="urn:schemas-microsoft-com.VSTO2008Demos.ControlsStorage"/>
  </ds:schemaRefs>
</ds:datastoreItem>
</file>

<file path=customXml/itemProps2.xml><?xml version="1.0" encoding="utf-8"?>
<ds:datastoreItem xmlns:ds="http://schemas.openxmlformats.org/officeDocument/2006/customXml" ds:itemID="{87D344FB-1DD7-48E3-959A-B61CE10E0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Template>
  <TotalTime>8</TotalTime>
  <Pages>6</Pages>
  <Words>4249</Words>
  <Characters>24224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New Doc 2018-01-01</vt:lpstr>
    </vt:vector>
  </TitlesOfParts>
  <Company/>
  <LinksUpToDate>false</LinksUpToDate>
  <CharactersWithSpaces>28417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Doc 2018-01-01</dc:title>
  <dc:subject>New Doc 2018-01-01</dc:subject>
  <dc:creator>Anonim</dc:creator>
  <cp:lastModifiedBy>ACER</cp:lastModifiedBy>
  <cp:revision>4</cp:revision>
  <cp:lastPrinted>2018-01-15T18:59:00Z</cp:lastPrinted>
  <dcterms:created xsi:type="dcterms:W3CDTF">2023-01-05T15:20:00Z</dcterms:created>
  <dcterms:modified xsi:type="dcterms:W3CDTF">2023-01-06T06:50:00Z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http://www.zotero.org/styles/advances-in-water-resources</vt:lpwstr>
  </property>
  <property fmtid="{D5CDD505-2E9C-101B-9397-08002B2CF9AE}" pid="3" name="Mendeley Recent Style Name 0_1">
    <vt:lpwstr>Advances in Water Resources</vt:lpwstr>
  </property>
  <property fmtid="{D5CDD505-2E9C-101B-9397-08002B2CF9AE}" pid="4" name="Mendeley Recent Style Id 1_1">
    <vt:lpwstr>http://www.zotero.org/styles/agricultural-water-management</vt:lpwstr>
  </property>
  <property fmtid="{D5CDD505-2E9C-101B-9397-08002B2CF9AE}" pid="5" name="Mendeley Recent Style Name 1_1">
    <vt:lpwstr>Agricultural Water Management</vt:lpwstr>
  </property>
  <property fmtid="{D5CDD505-2E9C-101B-9397-08002B2CF9AE}" pid="6" name="Mendeley Recent Style Id 2_1">
    <vt:lpwstr>http://www.zotero.org/styles/american-fisheries-society</vt:lpwstr>
  </property>
  <property fmtid="{D5CDD505-2E9C-101B-9397-08002B2CF9AE}" pid="7" name="Mendeley Recent Style Name 2_1">
    <vt:lpwstr>American Fisheries Society</vt:lpwstr>
  </property>
  <property fmtid="{D5CDD505-2E9C-101B-9397-08002B2CF9AE}" pid="8" name="Mendeley Recent Style Id 3_1">
    <vt:lpwstr>http://www.zotero.org/styles/aquaculture</vt:lpwstr>
  </property>
  <property fmtid="{D5CDD505-2E9C-101B-9397-08002B2CF9AE}" pid="9" name="Mendeley Recent Style Name 3_1">
    <vt:lpwstr>Aquaculture</vt:lpwstr>
  </property>
  <property fmtid="{D5CDD505-2E9C-101B-9397-08002B2CF9AE}" pid="10" name="Mendeley Recent Style Id 4_1">
    <vt:lpwstr>http://www.zotero.org/styles/aquaculture-reports</vt:lpwstr>
  </property>
  <property fmtid="{D5CDD505-2E9C-101B-9397-08002B2CF9AE}" pid="11" name="Mendeley Recent Style Name 4_1">
    <vt:lpwstr>Aquaculture Reports</vt:lpwstr>
  </property>
  <property fmtid="{D5CDD505-2E9C-101B-9397-08002B2CF9AE}" pid="12" name="Mendeley Recent Style Id 5_1">
    <vt:lpwstr>http://www.zotero.org/styles/canadian-journal-of-fisheries-and-aquatic-sciences</vt:lpwstr>
  </property>
  <property fmtid="{D5CDD505-2E9C-101B-9397-08002B2CF9AE}" pid="13" name="Mendeley Recent Style Name 5_1">
    <vt:lpwstr>Canadian Journal of Fisheries and Aquatic Sciences</vt:lpwstr>
  </property>
  <property fmtid="{D5CDD505-2E9C-101B-9397-08002B2CF9AE}" pid="14" name="Mendeley Recent Style Id 6_1">
    <vt:lpwstr>http://www.zotero.org/styles/fish-and-fisheries</vt:lpwstr>
  </property>
  <property fmtid="{D5CDD505-2E9C-101B-9397-08002B2CF9AE}" pid="15" name="Mendeley Recent Style Name 6_1">
    <vt:lpwstr>Fish and Fisheries</vt:lpwstr>
  </property>
  <property fmtid="{D5CDD505-2E9C-101B-9397-08002B2CF9AE}" pid="16" name="Mendeley Recent Style Id 7_1">
    <vt:lpwstr>http://www.zotero.org/styles/freshwater-biology</vt:lpwstr>
  </property>
  <property fmtid="{D5CDD505-2E9C-101B-9397-08002B2CF9AE}" pid="17" name="Mendeley Recent Style Name 7_1">
    <vt:lpwstr>Freshwater Biology</vt:lpwstr>
  </property>
  <property fmtid="{D5CDD505-2E9C-101B-9397-08002B2CF9AE}" pid="18" name="Mendeley Recent Style Id 8_1">
    <vt:lpwstr>http://www.zotero.org/styles/freshwater-science</vt:lpwstr>
  </property>
  <property fmtid="{D5CDD505-2E9C-101B-9397-08002B2CF9AE}" pid="19" name="Mendeley Recent Style Name 8_1">
    <vt:lpwstr>Freshwater Science</vt:lpwstr>
  </property>
  <property fmtid="{D5CDD505-2E9C-101B-9397-08002B2CF9AE}" pid="20" name="Mendeley Recent Style Id 9_1">
    <vt:lpwstr>http://www.zotero.org/styles/revista-latinoamericana-de-recursos-naturales</vt:lpwstr>
  </property>
  <property fmtid="{D5CDD505-2E9C-101B-9397-08002B2CF9AE}" pid="21" name="Mendeley Recent Style Name 9_1">
    <vt:lpwstr>Revista Latinoamericana de Recursos Naturales</vt:lpwstr>
  </property>
  <property fmtid="{D5CDD505-2E9C-101B-9397-08002B2CF9AE}" pid="22" name="Mendeley Document_1">
    <vt:lpwstr>True</vt:lpwstr>
  </property>
  <property fmtid="{D5CDD505-2E9C-101B-9397-08002B2CF9AE}" pid="23" name="Mendeley Unique User Id_1">
    <vt:lpwstr>b5fd3fff-40ed-3bb1-b2fc-2e0d69be0308</vt:lpwstr>
  </property>
  <property fmtid="{D5CDD505-2E9C-101B-9397-08002B2CF9AE}" pid="24" name="Mendeley Citation Style_1">
    <vt:lpwstr>http://www.zotero.org/styles/revista-latinoamericana-de-recursos-naturales</vt:lpwstr>
  </property>
</Properties>
</file>