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A7B" w:rsidRPr="00861548" w:rsidRDefault="00704A7B" w:rsidP="00704A7B">
      <w:pPr>
        <w:pStyle w:val="BodyText"/>
        <w:jc w:val="center"/>
        <w:rPr>
          <w:b/>
          <w:sz w:val="28"/>
          <w:szCs w:val="28"/>
        </w:rPr>
      </w:pPr>
      <w:r>
        <w:rPr>
          <w:b/>
          <w:sz w:val="28"/>
          <w:szCs w:val="28"/>
        </w:rPr>
        <w:t>Tingkat Kerusakan Ekosistem Mangrove Di Kawasan Estuari Sei Jang Kecamatan Bukit Bestari Kota Tanjungpinang Provinsi Kepulauan Riau</w:t>
      </w:r>
    </w:p>
    <w:p w:rsidR="00704A7B" w:rsidRDefault="00704A7B" w:rsidP="00704A7B">
      <w:pPr>
        <w:jc w:val="center"/>
        <w:rPr>
          <w:rFonts w:ascii="Times New Roman" w:hAnsi="Times New Roman" w:cs="Times New Roman"/>
          <w:sz w:val="24"/>
        </w:rPr>
      </w:pPr>
    </w:p>
    <w:p w:rsidR="00704A7B" w:rsidRPr="00056975" w:rsidRDefault="00704A7B" w:rsidP="00704A7B">
      <w:pPr>
        <w:pStyle w:val="Default"/>
        <w:spacing w:line="276" w:lineRule="auto"/>
        <w:jc w:val="center"/>
        <w:rPr>
          <w:noProof/>
        </w:rPr>
      </w:pPr>
      <w:r w:rsidRPr="00056975">
        <w:rPr>
          <w:noProof/>
        </w:rPr>
        <w:t>Hazri Rizaldi</w:t>
      </w:r>
      <w:r w:rsidRPr="00056975">
        <w:rPr>
          <w:bCs/>
          <w:noProof/>
        </w:rPr>
        <w:t>¹</w:t>
      </w:r>
      <w:r w:rsidRPr="00056975">
        <w:rPr>
          <w:noProof/>
        </w:rPr>
        <w:t>, Febrianti Lestari², Susiana³.</w:t>
      </w:r>
    </w:p>
    <w:p w:rsidR="00704A7B" w:rsidRPr="00CD1F9F" w:rsidRDefault="00CD1F9F" w:rsidP="00E041BF">
      <w:pPr>
        <w:jc w:val="center"/>
        <w:rPr>
          <w:rFonts w:ascii="Times New Roman" w:hAnsi="Times New Roman" w:cs="Times New Roman"/>
          <w:sz w:val="24"/>
          <w:u w:val="single"/>
        </w:rPr>
      </w:pPr>
      <w:r>
        <w:rPr>
          <w:rFonts w:ascii="Times New Roman" w:hAnsi="Times New Roman" w:cs="Times New Roman"/>
          <w:sz w:val="24"/>
          <w:u w:val="single"/>
        </w:rPr>
        <w:t>rizaldihazri@gmail.com</w:t>
      </w:r>
    </w:p>
    <w:p w:rsidR="00704A7B" w:rsidRPr="00C551D8" w:rsidRDefault="00704A7B" w:rsidP="00704A7B">
      <w:pPr>
        <w:pStyle w:val="Default"/>
        <w:spacing w:line="276" w:lineRule="auto"/>
        <w:jc w:val="center"/>
        <w:rPr>
          <w:noProof/>
        </w:rPr>
      </w:pPr>
      <w:r w:rsidRPr="00C551D8">
        <w:rPr>
          <w:bCs/>
          <w:noProof/>
        </w:rPr>
        <w:t>Program Studi Manajemen Sumberdaya Perairan</w:t>
      </w:r>
      <w:r w:rsidRPr="00C551D8">
        <w:rPr>
          <w:noProof/>
        </w:rPr>
        <w:t xml:space="preserve">, </w:t>
      </w:r>
      <w:r w:rsidRPr="00C551D8">
        <w:rPr>
          <w:bCs/>
          <w:noProof/>
        </w:rPr>
        <w:t>Fakultas Ilmu Kelautan Dan Perikanan,</w:t>
      </w:r>
      <w:r w:rsidRPr="00C551D8">
        <w:rPr>
          <w:noProof/>
        </w:rPr>
        <w:t xml:space="preserve"> </w:t>
      </w:r>
      <w:r w:rsidRPr="00C551D8">
        <w:rPr>
          <w:bCs/>
          <w:noProof/>
        </w:rPr>
        <w:t>Universitas Maritim Raja Ali Haji</w:t>
      </w:r>
      <w:r w:rsidRPr="00C551D8">
        <w:rPr>
          <w:noProof/>
        </w:rPr>
        <w:t xml:space="preserve">, </w:t>
      </w:r>
      <w:r w:rsidRPr="00C551D8">
        <w:rPr>
          <w:bCs/>
          <w:noProof/>
        </w:rPr>
        <w:t>Tanjungpinang 29111</w:t>
      </w:r>
    </w:p>
    <w:p w:rsidR="00704A7B" w:rsidRDefault="00704A7B" w:rsidP="00704A7B">
      <w:pPr>
        <w:spacing w:after="0"/>
        <w:jc w:val="center"/>
        <w:rPr>
          <w:rFonts w:ascii="Times New Roman" w:hAnsi="Times New Roman" w:cs="Times New Roman"/>
          <w:b/>
          <w:noProof/>
          <w:sz w:val="24"/>
          <w:szCs w:val="24"/>
        </w:rPr>
      </w:pPr>
    </w:p>
    <w:p w:rsidR="00704A7B" w:rsidRPr="00333E64" w:rsidRDefault="00704A7B" w:rsidP="00704A7B">
      <w:pPr>
        <w:spacing w:after="0"/>
        <w:jc w:val="center"/>
        <w:rPr>
          <w:rFonts w:ascii="Times New Roman" w:hAnsi="Times New Roman" w:cs="Times New Roman"/>
          <w:noProof/>
          <w:sz w:val="24"/>
          <w:szCs w:val="24"/>
        </w:rPr>
      </w:pPr>
      <w:r w:rsidRPr="00333E64">
        <w:rPr>
          <w:rFonts w:ascii="Times New Roman" w:hAnsi="Times New Roman" w:cs="Times New Roman"/>
          <w:noProof/>
          <w:sz w:val="24"/>
          <w:szCs w:val="24"/>
        </w:rPr>
        <w:t>ABSTRAK</w:t>
      </w:r>
    </w:p>
    <w:p w:rsidR="00704A7B" w:rsidRPr="00C551D8" w:rsidRDefault="00704A7B" w:rsidP="00704A7B">
      <w:pPr>
        <w:spacing w:after="0" w:line="240" w:lineRule="auto"/>
        <w:jc w:val="right"/>
        <w:rPr>
          <w:rFonts w:ascii="Times New Roman" w:hAnsi="Times New Roman" w:cs="Times New Roman"/>
          <w:noProof/>
          <w:sz w:val="24"/>
          <w:szCs w:val="24"/>
        </w:rPr>
      </w:pPr>
    </w:p>
    <w:p w:rsidR="00704A7B" w:rsidRPr="00C551D8" w:rsidRDefault="00CE63F5" w:rsidP="001045B1">
      <w:pPr>
        <w:spacing w:after="0"/>
        <w:jc w:val="both"/>
        <w:rPr>
          <w:rFonts w:ascii="Times New Roman" w:hAnsi="Times New Roman" w:cs="Times New Roman"/>
          <w:noProof/>
          <w:sz w:val="24"/>
          <w:szCs w:val="24"/>
        </w:rPr>
      </w:pPr>
      <w:r>
        <w:rPr>
          <w:rFonts w:ascii="Times New Roman" w:hAnsi="Times New Roman" w:cs="Times New Roman"/>
          <w:noProof/>
          <w:sz w:val="24"/>
          <w:szCs w:val="24"/>
        </w:rPr>
        <w:t xml:space="preserve">Penelitian mengenai tingkat kerusakan ekosistem mangrove telah dilakukan di kawasan estuari sei jang. </w:t>
      </w:r>
      <w:r w:rsidR="009B2172">
        <w:rPr>
          <w:rFonts w:ascii="Times New Roman" w:hAnsi="Times New Roman" w:cs="Times New Roman"/>
          <w:noProof/>
          <w:sz w:val="24"/>
          <w:szCs w:val="24"/>
        </w:rPr>
        <w:t xml:space="preserve">Tujuan dari </w:t>
      </w:r>
      <w:r w:rsidR="00704A7B" w:rsidRPr="00C551D8">
        <w:rPr>
          <w:rFonts w:ascii="Times New Roman" w:hAnsi="Times New Roman" w:cs="Times New Roman"/>
          <w:noProof/>
          <w:sz w:val="24"/>
          <w:szCs w:val="24"/>
        </w:rPr>
        <w:t xml:space="preserve">penelitian ini untuk mengetahui </w:t>
      </w:r>
      <w:r w:rsidR="00704A7B">
        <w:rPr>
          <w:rFonts w:ascii="Times New Roman" w:hAnsi="Times New Roman" w:cs="Times New Roman"/>
          <w:noProof/>
          <w:sz w:val="24"/>
          <w:szCs w:val="24"/>
        </w:rPr>
        <w:t>jeni</w:t>
      </w:r>
      <w:r w:rsidR="00465D5E">
        <w:rPr>
          <w:rFonts w:ascii="Times New Roman" w:hAnsi="Times New Roman" w:cs="Times New Roman"/>
          <w:noProof/>
          <w:sz w:val="24"/>
          <w:szCs w:val="24"/>
        </w:rPr>
        <w:t xml:space="preserve">s-jenis mangrove, kerapatan dan </w:t>
      </w:r>
      <w:r w:rsidR="00704A7B">
        <w:rPr>
          <w:rFonts w:ascii="Times New Roman" w:hAnsi="Times New Roman" w:cs="Times New Roman"/>
          <w:noProof/>
          <w:sz w:val="24"/>
          <w:szCs w:val="24"/>
        </w:rPr>
        <w:t>persentase tutupan kanopi mangrove</w:t>
      </w:r>
      <w:r w:rsidR="00465D5E">
        <w:rPr>
          <w:rFonts w:ascii="Times New Roman" w:hAnsi="Times New Roman" w:cs="Times New Roman"/>
          <w:noProof/>
          <w:sz w:val="24"/>
          <w:szCs w:val="24"/>
        </w:rPr>
        <w:t>, serta</w:t>
      </w:r>
      <w:r w:rsidR="00B30858">
        <w:rPr>
          <w:rFonts w:ascii="Times New Roman" w:hAnsi="Times New Roman" w:cs="Times New Roman"/>
          <w:noProof/>
          <w:sz w:val="24"/>
          <w:szCs w:val="24"/>
        </w:rPr>
        <w:t xml:space="preserve"> </w:t>
      </w:r>
      <w:r w:rsidR="00B30858">
        <w:rPr>
          <w:rFonts w:ascii="Times New Roman" w:hAnsi="Times New Roman" w:cs="Times New Roman"/>
          <w:sz w:val="24"/>
          <w:szCs w:val="24"/>
        </w:rPr>
        <w:t>tingkat kerusakan ekosistem mangrove</w:t>
      </w:r>
      <w:r w:rsidR="00EF3F08">
        <w:rPr>
          <w:rFonts w:ascii="Times New Roman" w:hAnsi="Times New Roman" w:cs="Times New Roman"/>
          <w:sz w:val="24"/>
          <w:szCs w:val="24"/>
        </w:rPr>
        <w:t xml:space="preserve"> </w:t>
      </w:r>
      <w:r w:rsidR="00410611">
        <w:rPr>
          <w:rFonts w:ascii="Times New Roman" w:hAnsi="Times New Roman" w:cs="Times New Roman"/>
          <w:noProof/>
          <w:sz w:val="24"/>
          <w:szCs w:val="24"/>
        </w:rPr>
        <w:t xml:space="preserve">di </w:t>
      </w:r>
      <w:r w:rsidR="009B2172">
        <w:rPr>
          <w:rFonts w:ascii="Times New Roman" w:hAnsi="Times New Roman" w:cs="Times New Roman"/>
          <w:noProof/>
          <w:sz w:val="24"/>
          <w:szCs w:val="24"/>
        </w:rPr>
        <w:t>K</w:t>
      </w:r>
      <w:r w:rsidR="00410611">
        <w:rPr>
          <w:rFonts w:ascii="Times New Roman" w:hAnsi="Times New Roman" w:cs="Times New Roman"/>
          <w:noProof/>
          <w:sz w:val="24"/>
          <w:szCs w:val="24"/>
        </w:rPr>
        <w:t xml:space="preserve">awasan </w:t>
      </w:r>
      <w:r w:rsidR="009B2172">
        <w:rPr>
          <w:rFonts w:ascii="Times New Roman" w:hAnsi="Times New Roman" w:cs="Times New Roman"/>
          <w:noProof/>
          <w:sz w:val="24"/>
          <w:szCs w:val="24"/>
        </w:rPr>
        <w:t>E</w:t>
      </w:r>
      <w:r w:rsidR="00410611">
        <w:rPr>
          <w:rFonts w:ascii="Times New Roman" w:hAnsi="Times New Roman" w:cs="Times New Roman"/>
          <w:noProof/>
          <w:sz w:val="24"/>
          <w:szCs w:val="24"/>
        </w:rPr>
        <w:t>stuari</w:t>
      </w:r>
      <w:r w:rsidR="009B2172">
        <w:rPr>
          <w:rFonts w:ascii="Times New Roman" w:hAnsi="Times New Roman" w:cs="Times New Roman"/>
          <w:noProof/>
          <w:sz w:val="24"/>
          <w:szCs w:val="24"/>
        </w:rPr>
        <w:t xml:space="preserve"> Sei Jang</w:t>
      </w:r>
      <w:r w:rsidR="00704A7B" w:rsidRPr="00C551D8">
        <w:rPr>
          <w:rFonts w:ascii="Times New Roman" w:hAnsi="Times New Roman" w:cs="Times New Roman"/>
          <w:noProof/>
          <w:sz w:val="24"/>
          <w:szCs w:val="24"/>
        </w:rPr>
        <w:t xml:space="preserve"> </w:t>
      </w:r>
      <w:r w:rsidR="009B2172">
        <w:rPr>
          <w:rFonts w:ascii="Times New Roman" w:hAnsi="Times New Roman" w:cs="Times New Roman"/>
          <w:noProof/>
          <w:sz w:val="24"/>
          <w:szCs w:val="24"/>
        </w:rPr>
        <w:t xml:space="preserve">Kota Tanjungpinang. Penelitian ini dilaksanakan pada bulan Maret 2019. Penentuan titik lokasi penelitian </w:t>
      </w:r>
      <w:r w:rsidR="00704A7B" w:rsidRPr="00C551D8">
        <w:rPr>
          <w:rFonts w:ascii="Times New Roman" w:hAnsi="Times New Roman" w:cs="Times New Roman"/>
          <w:noProof/>
          <w:sz w:val="24"/>
          <w:szCs w:val="24"/>
        </w:rPr>
        <w:t xml:space="preserve"> menggunakan </w:t>
      </w:r>
      <w:r w:rsidR="009B2172">
        <w:rPr>
          <w:rFonts w:ascii="Times New Roman" w:hAnsi="Times New Roman" w:cs="Times New Roman"/>
          <w:noProof/>
          <w:sz w:val="24"/>
          <w:szCs w:val="24"/>
        </w:rPr>
        <w:t xml:space="preserve"> </w:t>
      </w:r>
      <w:r w:rsidR="00704A7B" w:rsidRPr="00465D5E">
        <w:rPr>
          <w:rFonts w:ascii="Times New Roman" w:hAnsi="Times New Roman" w:cs="Times New Roman"/>
          <w:i/>
          <w:noProof/>
          <w:sz w:val="24"/>
          <w:szCs w:val="24"/>
        </w:rPr>
        <w:t>metode purposive</w:t>
      </w:r>
      <w:r w:rsidR="009B2172">
        <w:rPr>
          <w:rFonts w:ascii="Times New Roman" w:hAnsi="Times New Roman" w:cs="Times New Roman"/>
          <w:noProof/>
          <w:sz w:val="24"/>
          <w:szCs w:val="24"/>
        </w:rPr>
        <w:t xml:space="preserve"> sampling </w:t>
      </w:r>
      <w:r w:rsidR="00704A7B">
        <w:rPr>
          <w:rFonts w:ascii="Times New Roman" w:hAnsi="Times New Roman" w:cs="Times New Roman"/>
          <w:noProof/>
          <w:sz w:val="24"/>
          <w:szCs w:val="24"/>
        </w:rPr>
        <w:t>sebanyak  3</w:t>
      </w:r>
      <w:r w:rsidR="00704A7B" w:rsidRPr="00C551D8">
        <w:rPr>
          <w:rFonts w:ascii="Times New Roman" w:hAnsi="Times New Roman" w:cs="Times New Roman"/>
          <w:noProof/>
          <w:sz w:val="24"/>
          <w:szCs w:val="24"/>
        </w:rPr>
        <w:t xml:space="preserve"> stasiun dan</w:t>
      </w:r>
      <w:r w:rsidR="009B2172">
        <w:rPr>
          <w:rFonts w:ascii="Times New Roman" w:hAnsi="Times New Roman" w:cs="Times New Roman"/>
          <w:noProof/>
          <w:sz w:val="24"/>
          <w:szCs w:val="24"/>
        </w:rPr>
        <w:t xml:space="preserve"> </w:t>
      </w:r>
      <w:r w:rsidR="00704A7B" w:rsidRPr="00C551D8">
        <w:rPr>
          <w:rFonts w:ascii="Times New Roman" w:hAnsi="Times New Roman" w:cs="Times New Roman"/>
          <w:noProof/>
          <w:sz w:val="24"/>
          <w:szCs w:val="24"/>
        </w:rPr>
        <w:t xml:space="preserve"> menggunakan  </w:t>
      </w:r>
      <w:r w:rsidR="00704A7B">
        <w:rPr>
          <w:rFonts w:ascii="Times New Roman" w:hAnsi="Times New Roman" w:cs="Times New Roman"/>
          <w:noProof/>
          <w:sz w:val="24"/>
          <w:szCs w:val="24"/>
        </w:rPr>
        <w:t>transek 10 x 10</w:t>
      </w:r>
      <w:r w:rsidR="00704A7B" w:rsidRPr="00C551D8">
        <w:rPr>
          <w:rFonts w:ascii="Times New Roman" w:hAnsi="Times New Roman" w:cs="Times New Roman"/>
          <w:noProof/>
          <w:sz w:val="24"/>
          <w:szCs w:val="24"/>
        </w:rPr>
        <w:t xml:space="preserve"> </w:t>
      </w:r>
      <w:r w:rsidR="00704A7B">
        <w:rPr>
          <w:rFonts w:ascii="Times New Roman" w:hAnsi="Times New Roman" w:cs="Times New Roman"/>
          <w:noProof/>
          <w:sz w:val="24"/>
          <w:szCs w:val="24"/>
        </w:rPr>
        <w:t>m untuk kerapatan dan persentase tutupan kanopi mangrove. Hasil penelitian ditemukan empat</w:t>
      </w:r>
      <w:r w:rsidR="009B2172">
        <w:rPr>
          <w:rFonts w:ascii="Times New Roman" w:hAnsi="Times New Roman" w:cs="Times New Roman"/>
          <w:noProof/>
          <w:sz w:val="24"/>
          <w:szCs w:val="24"/>
        </w:rPr>
        <w:t xml:space="preserve"> </w:t>
      </w:r>
      <w:r w:rsidR="00704A7B" w:rsidRPr="00C551D8">
        <w:rPr>
          <w:rFonts w:ascii="Times New Roman" w:hAnsi="Times New Roman" w:cs="Times New Roman"/>
          <w:noProof/>
          <w:sz w:val="24"/>
          <w:szCs w:val="24"/>
        </w:rPr>
        <w:t xml:space="preserve">jenis </w:t>
      </w:r>
      <w:r w:rsidR="00704A7B">
        <w:rPr>
          <w:rFonts w:ascii="Times New Roman" w:hAnsi="Times New Roman" w:cs="Times New Roman"/>
          <w:noProof/>
          <w:sz w:val="24"/>
          <w:szCs w:val="24"/>
        </w:rPr>
        <w:t>mangrove</w:t>
      </w:r>
      <w:r w:rsidR="009B2172">
        <w:rPr>
          <w:rFonts w:ascii="Times New Roman" w:hAnsi="Times New Roman" w:cs="Times New Roman"/>
          <w:noProof/>
          <w:sz w:val="24"/>
          <w:szCs w:val="24"/>
        </w:rPr>
        <w:t xml:space="preserve"> </w:t>
      </w:r>
      <w:r w:rsidR="00704A7B" w:rsidRPr="00C551D8">
        <w:rPr>
          <w:rFonts w:ascii="Times New Roman" w:hAnsi="Times New Roman" w:cs="Times New Roman"/>
          <w:noProof/>
          <w:sz w:val="24"/>
          <w:szCs w:val="24"/>
        </w:rPr>
        <w:t xml:space="preserve">yaitu </w:t>
      </w:r>
      <w:r w:rsidR="00465D5E">
        <w:rPr>
          <w:rFonts w:ascii="Times New Roman" w:hAnsi="Times New Roman" w:cs="Times New Roman"/>
          <w:i/>
          <w:iCs/>
          <w:noProof/>
          <w:sz w:val="24"/>
          <w:szCs w:val="24"/>
        </w:rPr>
        <w:t>Bruguiera g</w:t>
      </w:r>
      <w:r w:rsidR="00704A7B">
        <w:rPr>
          <w:rFonts w:ascii="Times New Roman" w:hAnsi="Times New Roman" w:cs="Times New Roman"/>
          <w:i/>
          <w:iCs/>
          <w:noProof/>
          <w:sz w:val="24"/>
          <w:szCs w:val="24"/>
        </w:rPr>
        <w:t>ymnorhiza, Rhizop</w:t>
      </w:r>
      <w:r w:rsidR="00465D5E">
        <w:rPr>
          <w:rFonts w:ascii="Times New Roman" w:hAnsi="Times New Roman" w:cs="Times New Roman"/>
          <w:i/>
          <w:iCs/>
          <w:noProof/>
          <w:sz w:val="24"/>
          <w:szCs w:val="24"/>
        </w:rPr>
        <w:t>hora a</w:t>
      </w:r>
      <w:r w:rsidR="00704A7B">
        <w:rPr>
          <w:rFonts w:ascii="Times New Roman" w:hAnsi="Times New Roman" w:cs="Times New Roman"/>
          <w:i/>
          <w:iCs/>
          <w:noProof/>
          <w:sz w:val="24"/>
          <w:szCs w:val="24"/>
        </w:rPr>
        <w:t>piculata, Rh</w:t>
      </w:r>
      <w:r w:rsidR="00465D5E">
        <w:rPr>
          <w:rFonts w:ascii="Times New Roman" w:hAnsi="Times New Roman" w:cs="Times New Roman"/>
          <w:i/>
          <w:iCs/>
          <w:noProof/>
          <w:sz w:val="24"/>
          <w:szCs w:val="24"/>
        </w:rPr>
        <w:t>izophora mucronata dan Ceriops t</w:t>
      </w:r>
      <w:r w:rsidR="00704A7B">
        <w:rPr>
          <w:rFonts w:ascii="Times New Roman" w:hAnsi="Times New Roman" w:cs="Times New Roman"/>
          <w:i/>
          <w:iCs/>
          <w:noProof/>
          <w:sz w:val="24"/>
          <w:szCs w:val="24"/>
        </w:rPr>
        <w:t xml:space="preserve">agal </w:t>
      </w:r>
      <w:r w:rsidR="00704A7B">
        <w:rPr>
          <w:rFonts w:ascii="Times New Roman" w:hAnsi="Times New Roman" w:cs="Times New Roman"/>
          <w:noProof/>
          <w:sz w:val="24"/>
          <w:szCs w:val="24"/>
        </w:rPr>
        <w:t>dengan nilai kerapatan (1033-1367 ind/ha) dan Persentase tutupan kanopi mangrove dengan nilai (61,55-78,41%).</w:t>
      </w:r>
      <w:r w:rsidR="009B2172">
        <w:rPr>
          <w:rFonts w:ascii="Times New Roman" w:hAnsi="Times New Roman" w:cs="Times New Roman"/>
          <w:noProof/>
          <w:sz w:val="24"/>
          <w:szCs w:val="24"/>
        </w:rPr>
        <w:t xml:space="preserve"> Untuk tingkat keruksan pada Stasiun I dan III terkategori (baik) dan Stasiun II terkategori (Rusak).</w:t>
      </w:r>
    </w:p>
    <w:p w:rsidR="00704A7B" w:rsidRPr="00C551D8" w:rsidRDefault="00704A7B" w:rsidP="00704A7B">
      <w:pPr>
        <w:spacing w:after="0" w:line="240" w:lineRule="auto"/>
        <w:jc w:val="both"/>
        <w:rPr>
          <w:rFonts w:ascii="Times New Roman" w:hAnsi="Times New Roman" w:cs="Times New Roman"/>
          <w:noProof/>
          <w:sz w:val="24"/>
          <w:szCs w:val="24"/>
        </w:rPr>
      </w:pPr>
    </w:p>
    <w:p w:rsidR="00704A7B" w:rsidRPr="00C551D8" w:rsidRDefault="00204F17" w:rsidP="00704A7B">
      <w:pPr>
        <w:spacing w:after="0" w:line="240" w:lineRule="auto"/>
        <w:jc w:val="both"/>
        <w:rPr>
          <w:rFonts w:ascii="Times New Roman" w:hAnsi="Times New Roman" w:cs="Times New Roman"/>
          <w:b/>
          <w:iCs/>
          <w:noProof/>
          <w:sz w:val="24"/>
          <w:szCs w:val="24"/>
        </w:rPr>
      </w:pPr>
      <w:r>
        <w:rPr>
          <w:rFonts w:ascii="Times New Roman" w:hAnsi="Times New Roman" w:cs="Times New Roman"/>
          <w:iCs/>
          <w:noProof/>
          <w:sz w:val="24"/>
          <w:szCs w:val="24"/>
        </w:rPr>
        <w:t>Kata kunci: Ekosistem</w:t>
      </w:r>
      <w:r w:rsidR="00704A7B">
        <w:rPr>
          <w:rFonts w:ascii="Times New Roman" w:hAnsi="Times New Roman" w:cs="Times New Roman"/>
          <w:iCs/>
          <w:noProof/>
          <w:sz w:val="24"/>
          <w:szCs w:val="24"/>
        </w:rPr>
        <w:t xml:space="preserve"> Mangrove, Tingkat Kerusakan</w:t>
      </w:r>
      <w:r>
        <w:rPr>
          <w:rFonts w:ascii="Times New Roman" w:hAnsi="Times New Roman" w:cs="Times New Roman"/>
          <w:iCs/>
          <w:noProof/>
          <w:sz w:val="24"/>
          <w:szCs w:val="24"/>
        </w:rPr>
        <w:t>, Sei Jang</w:t>
      </w:r>
    </w:p>
    <w:p w:rsidR="008A1F2A" w:rsidRDefault="008A1F2A" w:rsidP="008A1F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color w:val="222222"/>
          <w:sz w:val="24"/>
          <w:szCs w:val="24"/>
          <w:lang w:eastAsia="id-ID"/>
        </w:rPr>
      </w:pPr>
      <w:r w:rsidRPr="008A1F2A">
        <w:rPr>
          <w:rFonts w:ascii="Times New Roman" w:eastAsia="Times New Roman" w:hAnsi="Times New Roman" w:cs="Times New Roman"/>
          <w:color w:val="222222"/>
          <w:sz w:val="24"/>
          <w:szCs w:val="24"/>
          <w:lang w:eastAsia="id-ID"/>
        </w:rPr>
        <w:t>ABSTRACT</w:t>
      </w:r>
    </w:p>
    <w:p w:rsidR="008A1F2A" w:rsidRDefault="00E449D4" w:rsidP="008A1F2A">
      <w:pPr>
        <w:jc w:val="both"/>
        <w:rPr>
          <w:rFonts w:ascii="Times New Roman" w:hAnsi="Times New Roman" w:cs="Times New Roman"/>
          <w:sz w:val="24"/>
        </w:rPr>
      </w:pPr>
      <w:r w:rsidRPr="00E449D4">
        <w:rPr>
          <w:rFonts w:ascii="Times New Roman" w:hAnsi="Times New Roman" w:cs="Times New Roman"/>
          <w:sz w:val="24"/>
        </w:rPr>
        <w:t>Research on the level of damage to mangrove ecosystems has bee</w:t>
      </w:r>
      <w:r>
        <w:rPr>
          <w:rFonts w:ascii="Times New Roman" w:hAnsi="Times New Roman" w:cs="Times New Roman"/>
          <w:sz w:val="24"/>
        </w:rPr>
        <w:t>n carried out in estuarine area sei jang.</w:t>
      </w:r>
      <w:r w:rsidRPr="00E449D4">
        <w:rPr>
          <w:rFonts w:ascii="Times New Roman" w:hAnsi="Times New Roman" w:cs="Times New Roman"/>
          <w:sz w:val="24"/>
        </w:rPr>
        <w:t xml:space="preserve"> </w:t>
      </w:r>
      <w:r w:rsidR="008A1F2A" w:rsidRPr="008A1F2A">
        <w:rPr>
          <w:rFonts w:ascii="Times New Roman" w:hAnsi="Times New Roman" w:cs="Times New Roman"/>
          <w:sz w:val="24"/>
        </w:rPr>
        <w:t>The purpose of this study was to determine the types of mangroves, the density and percentage of mangrove canopy cover, and the level of damage to mangrove ecosystems in the Sei Jang Estuary Area of ​​Tanjung Pinang City. This research was conducted in March 2019. Determination of the research location using a purposive sampling method of 3 stations and using a 10 x 10 m transect for the density and percentage of mangrove canopy cover. The results found four types of mangroves namely Bruguiera gymnorhiza, Rhizophora apiculata, Rhizophora mucronata and Ceriops tagal with density values ​​(1033-1367 ind / ha) and the percentage of mangrove canopy cover with values ​​(61.55-78.41%). For the level of damage at Station I and III are categorized (good) and Station II is categorized (Damaged).</w:t>
      </w:r>
    </w:p>
    <w:p w:rsidR="008A1F2A" w:rsidRPr="008A1F2A" w:rsidRDefault="008A1F2A" w:rsidP="008A1F2A">
      <w:pPr>
        <w:jc w:val="both"/>
        <w:rPr>
          <w:rFonts w:ascii="Times New Roman" w:hAnsi="Times New Roman" w:cs="Times New Roman"/>
          <w:sz w:val="24"/>
        </w:rPr>
      </w:pPr>
      <w:r w:rsidRPr="008A1F2A">
        <w:rPr>
          <w:rFonts w:ascii="Times New Roman" w:hAnsi="Times New Roman" w:cs="Times New Roman"/>
          <w:color w:val="222222"/>
          <w:sz w:val="24"/>
          <w:szCs w:val="24"/>
        </w:rPr>
        <w:t>Keywords: Mangrove Ecosystem, Level of Damage, Sei Jang</w:t>
      </w:r>
    </w:p>
    <w:p w:rsidR="00704A7B" w:rsidRPr="00333E64" w:rsidRDefault="00333E64" w:rsidP="00333E64">
      <w:pPr>
        <w:pStyle w:val="BodyText"/>
        <w:tabs>
          <w:tab w:val="left" w:pos="5529"/>
        </w:tabs>
        <w:spacing w:line="276" w:lineRule="auto"/>
        <w:ind w:left="284" w:right="176"/>
        <w:jc w:val="center"/>
        <w:rPr>
          <w:rFonts w:eastAsiaTheme="minorHAnsi"/>
          <w:noProof/>
        </w:rPr>
      </w:pPr>
      <w:r>
        <w:rPr>
          <w:rFonts w:eastAsiaTheme="minorHAnsi"/>
          <w:noProof/>
        </w:rPr>
        <w:lastRenderedPageBreak/>
        <w:t>PENDAHULUAN</w:t>
      </w:r>
    </w:p>
    <w:p w:rsidR="00704A7B" w:rsidRDefault="00704A7B" w:rsidP="00204F17">
      <w:pPr>
        <w:pStyle w:val="Paragrph"/>
        <w:spacing w:line="276" w:lineRule="auto"/>
      </w:pPr>
      <w:r>
        <w:rPr>
          <w:szCs w:val="19"/>
        </w:rPr>
        <w:t>Kawasan estuari</w:t>
      </w:r>
      <w:r w:rsidRPr="009107D1">
        <w:rPr>
          <w:szCs w:val="19"/>
        </w:rPr>
        <w:t xml:space="preserve"> Sei Jang merupakan daerah yang</w:t>
      </w:r>
      <w:r>
        <w:rPr>
          <w:szCs w:val="19"/>
        </w:rPr>
        <w:t xml:space="preserve"> </w:t>
      </w:r>
      <w:r w:rsidRPr="009107D1">
        <w:rPr>
          <w:szCs w:val="19"/>
        </w:rPr>
        <w:t>terletak di Kelurahan Sei Jang Kecamatan Bukit</w:t>
      </w:r>
      <w:r>
        <w:t xml:space="preserve"> </w:t>
      </w:r>
      <w:r w:rsidRPr="009107D1">
        <w:rPr>
          <w:szCs w:val="19"/>
        </w:rPr>
        <w:t>Bestari Kota Tanjungpinang Provins</w:t>
      </w:r>
      <w:bookmarkStart w:id="0" w:name="_GoBack"/>
      <w:bookmarkEnd w:id="0"/>
      <w:r w:rsidRPr="009107D1">
        <w:rPr>
          <w:szCs w:val="19"/>
        </w:rPr>
        <w:t>i Kepulauan</w:t>
      </w:r>
      <w:r>
        <w:t xml:space="preserve"> </w:t>
      </w:r>
      <w:r w:rsidRPr="009107D1">
        <w:rPr>
          <w:szCs w:val="19"/>
        </w:rPr>
        <w:t>Riau memiliki ekosistem mangrove yang cukup</w:t>
      </w:r>
      <w:r>
        <w:t xml:space="preserve"> </w:t>
      </w:r>
      <w:r w:rsidRPr="009107D1">
        <w:rPr>
          <w:szCs w:val="19"/>
        </w:rPr>
        <w:t>luas</w:t>
      </w:r>
      <w:r w:rsidRPr="008320D7">
        <w:t>. Mangrove adalah tanaman pepohonan  atau komonitas tanaman yang hidup di anatra laut dan daratan yang di peng</w:t>
      </w:r>
      <w:r>
        <w:t>aruhi oleh pasang surut</w:t>
      </w:r>
      <w:r>
        <w:rPr>
          <w:lang w:val="en-US"/>
        </w:rPr>
        <w:t>,</w:t>
      </w:r>
      <w:r>
        <w:t xml:space="preserve"> (Kartikasari dan Sukojo 2015). Mangrove juga </w:t>
      </w:r>
      <w:r w:rsidRPr="008320D7">
        <w:t xml:space="preserve"> merupakan suatu ekosistem khas di wilayah pesisir yang merupakan tempat berlangsungnya hubungan timbal balik antara komponen abiotik seperti senyawa anorganik, organik dan iklim</w:t>
      </w:r>
      <w:r>
        <w:rPr>
          <w:lang w:val="en-US"/>
        </w:rPr>
        <w:t>,</w:t>
      </w:r>
      <w:r>
        <w:t xml:space="preserve"> (Gufhrona </w:t>
      </w:r>
      <w:r>
        <w:rPr>
          <w:i/>
        </w:rPr>
        <w:t xml:space="preserve">et al. </w:t>
      </w:r>
      <w:r>
        <w:t>2015).</w:t>
      </w:r>
    </w:p>
    <w:p w:rsidR="00704A7B" w:rsidRDefault="00704A7B" w:rsidP="00204F17">
      <w:pPr>
        <w:pStyle w:val="Paragrph"/>
        <w:spacing w:line="276" w:lineRule="auto"/>
        <w:rPr>
          <w:rFonts w:eastAsiaTheme="minorHAnsi"/>
          <w:color w:val="000000"/>
          <w:lang w:eastAsia="en-US"/>
        </w:rPr>
      </w:pPr>
      <w:r w:rsidRPr="008B06AF">
        <w:rPr>
          <w:rFonts w:eastAsiaTheme="minorHAnsi"/>
          <w:color w:val="000000"/>
          <w:lang w:eastAsia="en-US"/>
        </w:rPr>
        <w:t xml:space="preserve"> </w:t>
      </w:r>
      <w:r>
        <w:rPr>
          <w:rFonts w:eastAsiaTheme="minorHAnsi"/>
          <w:color w:val="000000"/>
          <w:lang w:eastAsia="en-US"/>
        </w:rPr>
        <w:t xml:space="preserve">Menurut Novianty </w:t>
      </w:r>
      <w:r w:rsidRPr="00DE4D98">
        <w:rPr>
          <w:i/>
        </w:rPr>
        <w:t>et al.</w:t>
      </w:r>
      <w:r>
        <w:t xml:space="preserve"> (2011) </w:t>
      </w:r>
      <w:r w:rsidRPr="008B06AF">
        <w:rPr>
          <w:rFonts w:eastAsiaTheme="minorHAnsi"/>
          <w:color w:val="000000"/>
          <w:lang w:eastAsia="en-US"/>
        </w:rPr>
        <w:t>Hutan mangrove merupakan salah satu bentuk ekosistem hutan yang unik dan khas, terdapat di daerah pasang surut di wilayah pesisir, pantai, dan atau pulau-pulau kecil, dan merupakan potensi sumber daya alam yang sangat potensial. Hutan mangrove memiliki nilai ekonomis dan ekologis yang tinggi, tetapi sangat rentan terhadap kerusakan apabila kurang bijaksana dalam mempertahankan, melestarikan dan pengelolaannya.</w:t>
      </w:r>
    </w:p>
    <w:p w:rsidR="009B2172" w:rsidRPr="008B06AF" w:rsidRDefault="00700B0B" w:rsidP="00204F17">
      <w:pPr>
        <w:pStyle w:val="Paragrph"/>
        <w:spacing w:line="276" w:lineRule="auto"/>
      </w:pPr>
      <w:r>
        <w:rPr>
          <w:rFonts w:eastAsiaTheme="minorHAnsi"/>
          <w:color w:val="000000"/>
          <w:lang w:eastAsia="en-US"/>
        </w:rPr>
        <w:t>P</w:t>
      </w:r>
      <w:r w:rsidR="009B2172">
        <w:rPr>
          <w:rFonts w:eastAsiaTheme="minorHAnsi"/>
          <w:color w:val="000000"/>
          <w:lang w:eastAsia="en-US"/>
        </w:rPr>
        <w:t>enelitian</w:t>
      </w:r>
      <w:r>
        <w:rPr>
          <w:rFonts w:eastAsiaTheme="minorHAnsi"/>
          <w:color w:val="000000"/>
          <w:lang w:eastAsia="en-US"/>
        </w:rPr>
        <w:t xml:space="preserve"> ini bertujuan untuk memperoleh data dan informasi yang akurat </w:t>
      </w:r>
      <w:r w:rsidR="009B2172">
        <w:rPr>
          <w:rFonts w:eastAsiaTheme="minorHAnsi"/>
          <w:color w:val="000000"/>
          <w:lang w:eastAsia="en-US"/>
        </w:rPr>
        <w:t xml:space="preserve"> </w:t>
      </w:r>
      <w:r>
        <w:rPr>
          <w:rFonts w:eastAsiaTheme="minorHAnsi"/>
          <w:color w:val="000000"/>
          <w:lang w:eastAsia="en-US"/>
        </w:rPr>
        <w:t xml:space="preserve">tentang  jenis-jenis mangrove, </w:t>
      </w:r>
      <w:r w:rsidR="009B2172">
        <w:rPr>
          <w:rFonts w:eastAsiaTheme="minorHAnsi"/>
          <w:color w:val="000000"/>
          <w:lang w:eastAsia="en-US"/>
        </w:rPr>
        <w:t>kerapatan dan persentase tutupan kanopi mangrove dan tingkat kerusakan ekosistem mangrove</w:t>
      </w:r>
      <w:r w:rsidR="00EF3F08">
        <w:rPr>
          <w:rFonts w:eastAsiaTheme="minorHAnsi"/>
          <w:color w:val="000000"/>
          <w:lang w:eastAsia="en-US"/>
        </w:rPr>
        <w:t xml:space="preserve"> </w:t>
      </w:r>
      <w:r>
        <w:rPr>
          <w:rFonts w:eastAsiaTheme="minorHAnsi"/>
          <w:color w:val="000000"/>
          <w:lang w:eastAsia="en-US"/>
        </w:rPr>
        <w:t xml:space="preserve">di Kawasan Estuari Sei Jang Kota Tanjungpinang. </w:t>
      </w:r>
    </w:p>
    <w:p w:rsidR="00704A7B" w:rsidRDefault="00704A7B" w:rsidP="00704A7B">
      <w:pPr>
        <w:rPr>
          <w:rFonts w:ascii="Times New Roman" w:hAnsi="Times New Roman" w:cs="Times New Roman"/>
          <w:b/>
          <w:sz w:val="24"/>
        </w:rPr>
      </w:pPr>
    </w:p>
    <w:p w:rsidR="00704A7B" w:rsidRPr="00333E64" w:rsidRDefault="00333E64" w:rsidP="00333E64">
      <w:pPr>
        <w:jc w:val="center"/>
        <w:rPr>
          <w:rFonts w:ascii="Times New Roman" w:hAnsi="Times New Roman" w:cs="Times New Roman"/>
          <w:b/>
          <w:sz w:val="24"/>
          <w:szCs w:val="24"/>
        </w:rPr>
      </w:pPr>
      <w:r w:rsidRPr="00333E64">
        <w:rPr>
          <w:rFonts w:ascii="Times New Roman" w:hAnsi="Times New Roman" w:cs="Times New Roman"/>
          <w:b/>
          <w:sz w:val="24"/>
          <w:szCs w:val="24"/>
        </w:rPr>
        <w:t>METODE PENELITIAN</w:t>
      </w:r>
    </w:p>
    <w:p w:rsidR="00704A7B" w:rsidRPr="00704A7B" w:rsidRDefault="00204F17" w:rsidP="00704A7B">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1.</w:t>
      </w:r>
      <w:r w:rsidR="00704A7B" w:rsidRPr="00704A7B">
        <w:rPr>
          <w:rFonts w:ascii="Times New Roman" w:hAnsi="Times New Roman" w:cs="Times New Roman"/>
          <w:color w:val="auto"/>
          <w:sz w:val="24"/>
          <w:szCs w:val="24"/>
        </w:rPr>
        <w:t xml:space="preserve"> Waktu dan Tempat</w:t>
      </w:r>
    </w:p>
    <w:p w:rsidR="00704A7B" w:rsidRDefault="00465D5E" w:rsidP="00204F17">
      <w:pPr>
        <w:autoSpaceDE w:val="0"/>
        <w:autoSpaceDN w:val="0"/>
        <w:adjustRightInd w:val="0"/>
        <w:spacing w:after="0"/>
        <w:ind w:firstLine="284"/>
        <w:jc w:val="both"/>
        <w:rPr>
          <w:rFonts w:ascii="Times New Roman" w:hAnsi="Times New Roman" w:cs="Times New Roman"/>
          <w:sz w:val="24"/>
          <w:szCs w:val="19"/>
        </w:rPr>
      </w:pPr>
      <w:r>
        <w:rPr>
          <w:rFonts w:ascii="Times New Roman" w:hAnsi="Times New Roman" w:cs="Times New Roman"/>
          <w:sz w:val="24"/>
          <w:szCs w:val="19"/>
        </w:rPr>
        <w:t xml:space="preserve">Penelitian </w:t>
      </w:r>
      <w:r w:rsidR="00704A7B" w:rsidRPr="00F00E0F">
        <w:rPr>
          <w:rFonts w:ascii="Times New Roman" w:hAnsi="Times New Roman" w:cs="Times New Roman"/>
          <w:sz w:val="24"/>
          <w:szCs w:val="19"/>
        </w:rPr>
        <w:t xml:space="preserve">dilaksanakan pada bulan </w:t>
      </w:r>
      <w:r w:rsidR="00704A7B">
        <w:rPr>
          <w:rFonts w:ascii="Times New Roman" w:hAnsi="Times New Roman" w:cs="Times New Roman"/>
          <w:sz w:val="24"/>
          <w:szCs w:val="19"/>
        </w:rPr>
        <w:t>Maret</w:t>
      </w:r>
      <w:r w:rsidR="00704A7B" w:rsidRPr="00F00E0F">
        <w:rPr>
          <w:rFonts w:ascii="Times New Roman" w:hAnsi="Times New Roman" w:cs="Times New Roman"/>
          <w:sz w:val="24"/>
          <w:szCs w:val="19"/>
        </w:rPr>
        <w:t xml:space="preserve"> </w:t>
      </w:r>
      <w:r w:rsidR="00704A7B">
        <w:rPr>
          <w:rFonts w:ascii="Times New Roman" w:hAnsi="Times New Roman" w:cs="Times New Roman"/>
          <w:sz w:val="24"/>
          <w:szCs w:val="19"/>
        </w:rPr>
        <w:t>2019 yang berlokasi di Kawasan Estuari</w:t>
      </w:r>
      <w:r w:rsidR="00704A7B" w:rsidRPr="00F00E0F">
        <w:rPr>
          <w:rFonts w:ascii="Times New Roman" w:hAnsi="Times New Roman" w:cs="Times New Roman"/>
          <w:sz w:val="24"/>
          <w:szCs w:val="19"/>
        </w:rPr>
        <w:t xml:space="preserve"> Sei Jang Kecamatan Bukit Bestari Kota Tanjungpinang Provinsi Kepulauan Riau.</w:t>
      </w:r>
      <w:r w:rsidR="00704A7B">
        <w:rPr>
          <w:rFonts w:ascii="Times New Roman" w:hAnsi="Times New Roman" w:cs="Times New Roman"/>
          <w:sz w:val="24"/>
          <w:szCs w:val="19"/>
        </w:rPr>
        <w:t xml:space="preserve"> Lebih jelasnya dapat dilihat pada Gambar 1.</w:t>
      </w:r>
    </w:p>
    <w:p w:rsidR="00704A7B" w:rsidRDefault="00704A7B" w:rsidP="00704A7B">
      <w:pPr>
        <w:autoSpaceDE w:val="0"/>
        <w:autoSpaceDN w:val="0"/>
        <w:adjustRightInd w:val="0"/>
        <w:spacing w:after="0" w:line="360" w:lineRule="auto"/>
        <w:ind w:firstLine="284"/>
        <w:jc w:val="both"/>
        <w:rPr>
          <w:rFonts w:ascii="Times New Roman" w:hAnsi="Times New Roman" w:cs="Times New Roman"/>
          <w:sz w:val="24"/>
          <w:szCs w:val="19"/>
        </w:rPr>
      </w:pPr>
      <w:r>
        <w:rPr>
          <w:rFonts w:ascii="Times New Roman" w:hAnsi="Times New Roman" w:cs="Times New Roman"/>
          <w:noProof/>
          <w:sz w:val="24"/>
          <w:szCs w:val="19"/>
          <w:lang w:eastAsia="id-ID"/>
        </w:rPr>
        <w:drawing>
          <wp:inline distT="0" distB="0" distL="0" distR="0" wp14:anchorId="67F6EA33" wp14:editId="06838EAE">
            <wp:extent cx="4572000" cy="24618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90314-WA00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2100" cy="2472669"/>
                    </a:xfrm>
                    <a:prstGeom prst="rect">
                      <a:avLst/>
                    </a:prstGeom>
                  </pic:spPr>
                </pic:pic>
              </a:graphicData>
            </a:graphic>
          </wp:inline>
        </w:drawing>
      </w:r>
    </w:p>
    <w:bookmarkStart w:id="1" w:name="_Toc3800610"/>
    <w:bookmarkStart w:id="2" w:name="_Toc3802823"/>
    <w:p w:rsidR="00704A7B" w:rsidRDefault="00704A7B" w:rsidP="00704A7B">
      <w:pPr>
        <w:autoSpaceDE w:val="0"/>
        <w:autoSpaceDN w:val="0"/>
        <w:adjustRightInd w:val="0"/>
        <w:spacing w:after="0" w:line="360" w:lineRule="auto"/>
        <w:ind w:firstLine="284"/>
        <w:jc w:val="both"/>
        <w:rPr>
          <w:rFonts w:ascii="Times New Roman" w:hAnsi="Times New Roman" w:cs="Times New Roman"/>
          <w:sz w:val="24"/>
          <w:szCs w:val="19"/>
        </w:rPr>
      </w:pPr>
      <w:r>
        <w:rPr>
          <w:noProof/>
          <w:lang w:eastAsia="id-ID"/>
        </w:rPr>
        <mc:AlternateContent>
          <mc:Choice Requires="wps">
            <w:drawing>
              <wp:anchor distT="0" distB="0" distL="114300" distR="114300" simplePos="0" relativeHeight="251659264" behindDoc="0" locked="0" layoutInCell="1" allowOverlap="1" wp14:anchorId="00056F20" wp14:editId="6B84BDCB">
                <wp:simplePos x="0" y="0"/>
                <wp:positionH relativeFrom="column">
                  <wp:posOffset>175260</wp:posOffset>
                </wp:positionH>
                <wp:positionV relativeFrom="paragraph">
                  <wp:posOffset>182245</wp:posOffset>
                </wp:positionV>
                <wp:extent cx="4522470" cy="345440"/>
                <wp:effectExtent l="0" t="0" r="11430" b="16510"/>
                <wp:wrapNone/>
                <wp:docPr id="93" name="Text Box 93"/>
                <wp:cNvGraphicFramePr/>
                <a:graphic xmlns:a="http://schemas.openxmlformats.org/drawingml/2006/main">
                  <a:graphicData uri="http://schemas.microsoft.com/office/word/2010/wordprocessingShape">
                    <wps:wsp>
                      <wps:cNvSpPr txBox="1"/>
                      <wps:spPr>
                        <a:xfrm>
                          <a:off x="0" y="0"/>
                          <a:ext cx="4522470" cy="3454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D1F9F" w:rsidRPr="00BB60ED" w:rsidRDefault="00CD1F9F" w:rsidP="00704A7B">
                            <w:pPr>
                              <w:jc w:val="center"/>
                              <w:rPr>
                                <w:rFonts w:ascii="Times New Roman" w:hAnsi="Times New Roman" w:cs="Times New Roman"/>
                                <w:sz w:val="24"/>
                              </w:rPr>
                            </w:pPr>
                            <w:r w:rsidRPr="00204F17">
                              <w:rPr>
                                <w:rFonts w:ascii="Times New Roman" w:hAnsi="Times New Roman" w:cs="Times New Roman"/>
                                <w:sz w:val="24"/>
                              </w:rPr>
                              <w:t>Gambar 1</w:t>
                            </w:r>
                            <w:r>
                              <w:rPr>
                                <w:rFonts w:ascii="Times New Roman" w:hAnsi="Times New Roman" w:cs="Times New Roman"/>
                                <w:sz w:val="24"/>
                              </w:rPr>
                              <w:t>. Lokasi Penelitian Mangrove di Kawasan Estuari</w:t>
                            </w:r>
                            <w:r w:rsidRPr="00BB60ED">
                              <w:rPr>
                                <w:rFonts w:ascii="Times New Roman" w:hAnsi="Times New Roman" w:cs="Times New Roman"/>
                                <w:sz w:val="24"/>
                              </w:rPr>
                              <w:t xml:space="preserve"> Sei Jang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3" o:spid="_x0000_s1026" type="#_x0000_t202" style="position:absolute;left:0;text-align:left;margin-left:13.8pt;margin-top:14.35pt;width:356.1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" fillcolor="white [3201]" strokecolor="white [3212]" strokeweight=".5pt">
                <v:textbox>
                  <w:txbxContent>
                    <w:p w:rsidR="00CD1F9F" w:rsidRPr="00BB60ED" w:rsidRDefault="00CD1F9F" w:rsidP="00704A7B">
                      <w:pPr>
                        <w:jc w:val="center"/>
                        <w:rPr>
                          <w:rFonts w:ascii="Times New Roman" w:hAnsi="Times New Roman" w:cs="Times New Roman"/>
                          <w:sz w:val="24"/>
                        </w:rPr>
                      </w:pPr>
                      <w:r w:rsidRPr="00204F17">
                        <w:rPr>
                          <w:rFonts w:ascii="Times New Roman" w:hAnsi="Times New Roman" w:cs="Times New Roman"/>
                          <w:sz w:val="24"/>
                        </w:rPr>
                        <w:t>Gambar 1</w:t>
                      </w:r>
                      <w:r>
                        <w:rPr>
                          <w:rFonts w:ascii="Times New Roman" w:hAnsi="Times New Roman" w:cs="Times New Roman"/>
                          <w:sz w:val="24"/>
                        </w:rPr>
                        <w:t>. Lokasi Penelitian Mangrove di Kawasan Estuari</w:t>
                      </w:r>
                      <w:r w:rsidRPr="00BB60ED">
                        <w:rPr>
                          <w:rFonts w:ascii="Times New Roman" w:hAnsi="Times New Roman" w:cs="Times New Roman"/>
                          <w:sz w:val="24"/>
                        </w:rPr>
                        <w:t xml:space="preserve"> Sei Jang</w:t>
                      </w:r>
                    </w:p>
                  </w:txbxContent>
                </v:textbox>
              </v:shape>
            </w:pict>
          </mc:Fallback>
        </mc:AlternateContent>
      </w:r>
      <w:bookmarkEnd w:id="1"/>
      <w:bookmarkEnd w:id="2"/>
    </w:p>
    <w:p w:rsidR="00704A7B" w:rsidRDefault="00704A7B" w:rsidP="00704A7B">
      <w:pPr>
        <w:rPr>
          <w:rFonts w:ascii="Times New Roman" w:hAnsi="Times New Roman" w:cs="Times New Roman"/>
          <w:b/>
          <w:sz w:val="24"/>
        </w:rPr>
      </w:pPr>
    </w:p>
    <w:p w:rsidR="00704A7B" w:rsidRPr="00704A7B" w:rsidRDefault="00704A7B" w:rsidP="00704A7B">
      <w:pPr>
        <w:pStyle w:val="Heading2"/>
        <w:jc w:val="both"/>
        <w:rPr>
          <w:rFonts w:ascii="Times New Roman" w:hAnsi="Times New Roman" w:cs="Times New Roman"/>
          <w:color w:val="auto"/>
          <w:sz w:val="24"/>
        </w:rPr>
      </w:pPr>
      <w:r w:rsidRPr="00704A7B">
        <w:rPr>
          <w:rFonts w:ascii="Times New Roman" w:hAnsi="Times New Roman" w:cs="Times New Roman"/>
          <w:color w:val="auto"/>
          <w:sz w:val="24"/>
        </w:rPr>
        <w:lastRenderedPageBreak/>
        <w:t xml:space="preserve">2. Alat dan Bahan </w:t>
      </w:r>
    </w:p>
    <w:p w:rsidR="00533C6F" w:rsidRPr="00533C6F" w:rsidRDefault="00333E64" w:rsidP="00533C6F">
      <w:pPr>
        <w:ind w:firstLine="284"/>
        <w:jc w:val="both"/>
        <w:rPr>
          <w:rFonts w:ascii="Times New Roman" w:hAnsi="Times New Roman" w:cs="Times New Roman"/>
          <w:sz w:val="24"/>
          <w:szCs w:val="23"/>
        </w:rPr>
      </w:pPr>
      <w:r>
        <w:rPr>
          <w:rFonts w:ascii="Times New Roman" w:hAnsi="Times New Roman" w:cs="Times New Roman"/>
          <w:sz w:val="24"/>
        </w:rPr>
        <w:t xml:space="preserve">Alat dan bahan yang digunakan dalam penelitian ini yakni Alat tulis, GPS, Aluminium foil, Oven, </w:t>
      </w:r>
      <w:r>
        <w:rPr>
          <w:rFonts w:ascii="Times New Roman" w:hAnsi="Times New Roman" w:cs="Times New Roman"/>
          <w:i/>
          <w:sz w:val="24"/>
        </w:rPr>
        <w:t xml:space="preserve">Multi tester, Refractometer, </w:t>
      </w:r>
      <w:r>
        <w:rPr>
          <w:rFonts w:ascii="Times New Roman" w:hAnsi="Times New Roman" w:cs="Times New Roman"/>
          <w:sz w:val="24"/>
        </w:rPr>
        <w:t>Roll meter, Neraca analitik, Tali, Kamera, Kertas lebel, Kantong plastik, Data Mangrove, Aquades, dan Tisu.</w:t>
      </w:r>
      <w:bookmarkStart w:id="3" w:name="_Toc515910391"/>
      <w:bookmarkStart w:id="4" w:name="_Toc534855698"/>
      <w:bookmarkStart w:id="5" w:name="_Toc3800612"/>
      <w:bookmarkStart w:id="6" w:name="_Toc3802825"/>
    </w:p>
    <w:p w:rsidR="00704A7B" w:rsidRPr="00704A7B" w:rsidRDefault="00333E64" w:rsidP="00704A7B">
      <w:pPr>
        <w:pStyle w:val="Heading2"/>
        <w:jc w:val="both"/>
        <w:rPr>
          <w:rFonts w:ascii="Times New Roman" w:hAnsi="Times New Roman" w:cs="Times New Roman"/>
          <w:color w:val="auto"/>
          <w:sz w:val="24"/>
        </w:rPr>
      </w:pPr>
      <w:r>
        <w:rPr>
          <w:rFonts w:ascii="Times New Roman" w:hAnsi="Times New Roman" w:cs="Times New Roman"/>
          <w:color w:val="auto"/>
          <w:sz w:val="24"/>
        </w:rPr>
        <w:t>3.</w:t>
      </w:r>
      <w:r w:rsidR="00704A7B" w:rsidRPr="00704A7B">
        <w:rPr>
          <w:rFonts w:ascii="Times New Roman" w:hAnsi="Times New Roman" w:cs="Times New Roman"/>
          <w:color w:val="auto"/>
          <w:sz w:val="24"/>
        </w:rPr>
        <w:t>Prosedur Penelitian</w:t>
      </w:r>
      <w:bookmarkEnd w:id="3"/>
      <w:bookmarkEnd w:id="4"/>
      <w:bookmarkEnd w:id="5"/>
      <w:bookmarkEnd w:id="6"/>
    </w:p>
    <w:p w:rsidR="00704A7B" w:rsidRPr="006F0E3E" w:rsidRDefault="00704A7B" w:rsidP="00704A7B">
      <w:pPr>
        <w:pStyle w:val="Heading3"/>
        <w:rPr>
          <w:color w:val="auto"/>
        </w:rPr>
      </w:pPr>
      <w:bookmarkStart w:id="7" w:name="_Toc3802826"/>
      <w:r>
        <w:rPr>
          <w:color w:val="auto"/>
        </w:rPr>
        <w:t>3.</w:t>
      </w:r>
      <w:r w:rsidRPr="006F0E3E">
        <w:rPr>
          <w:color w:val="auto"/>
        </w:rPr>
        <w:t>1. Penentuan Titik Sampling</w:t>
      </w:r>
      <w:bookmarkEnd w:id="7"/>
    </w:p>
    <w:p w:rsidR="00704A7B" w:rsidRPr="00333E64" w:rsidRDefault="00333E64" w:rsidP="00EA5813">
      <w:pPr>
        <w:spacing w:after="0"/>
        <w:ind w:firstLine="284"/>
        <w:jc w:val="both"/>
        <w:rPr>
          <w:rFonts w:ascii="Times New Roman" w:hAnsi="Times New Roman" w:cs="Times New Roman"/>
          <w:sz w:val="24"/>
          <w:szCs w:val="23"/>
        </w:rPr>
      </w:pPr>
      <w:r>
        <w:rPr>
          <w:rFonts w:ascii="Times New Roman" w:hAnsi="Times New Roman" w:cs="Times New Roman"/>
          <w:sz w:val="24"/>
          <w:szCs w:val="23"/>
        </w:rPr>
        <w:t xml:space="preserve">Dalam penentuan titik sampling, peneliti menggunakan metode </w:t>
      </w:r>
      <w:r>
        <w:rPr>
          <w:rFonts w:ascii="Times New Roman" w:hAnsi="Times New Roman" w:cs="Times New Roman"/>
          <w:i/>
          <w:sz w:val="24"/>
          <w:szCs w:val="23"/>
        </w:rPr>
        <w:t xml:space="preserve">Purposive Sampling </w:t>
      </w:r>
      <w:r>
        <w:rPr>
          <w:rFonts w:ascii="Times New Roman" w:hAnsi="Times New Roman" w:cs="Times New Roman"/>
          <w:sz w:val="24"/>
          <w:szCs w:val="23"/>
        </w:rPr>
        <w:t>berdasarkan pertimbangan aktivitas pembangunan di sekitar kawasan mangrove sei jang kawasan sampling menjadi 3 bagian stasiun yakni : kawasan pembangunan pemukiman masyarakat, kawasan penimbun</w:t>
      </w:r>
      <w:r w:rsidR="00CD1F9F">
        <w:rPr>
          <w:rFonts w:ascii="Times New Roman" w:hAnsi="Times New Roman" w:cs="Times New Roman"/>
          <w:sz w:val="24"/>
          <w:szCs w:val="23"/>
        </w:rPr>
        <w:t>an lahan untuk pembangunan ruko dan perumahan, kawasan tidak ada aktivitas pembangunan</w:t>
      </w:r>
    </w:p>
    <w:p w:rsidR="00704A7B" w:rsidRPr="006F0E3E" w:rsidRDefault="00704A7B" w:rsidP="00704A7B">
      <w:pPr>
        <w:pStyle w:val="Heading3"/>
        <w:rPr>
          <w:color w:val="auto"/>
        </w:rPr>
      </w:pPr>
      <w:bookmarkStart w:id="8" w:name="_Toc3802827"/>
      <w:r w:rsidRPr="006F0E3E">
        <w:rPr>
          <w:color w:val="auto"/>
        </w:rPr>
        <w:t>Teknik pengukuran sampel</w:t>
      </w:r>
      <w:bookmarkEnd w:id="8"/>
    </w:p>
    <w:p w:rsidR="00704A7B" w:rsidRDefault="00CD1F9F" w:rsidP="00704A7B">
      <w:pPr>
        <w:tabs>
          <w:tab w:val="left" w:pos="567"/>
        </w:tabs>
        <w:spacing w:after="0" w:line="360" w:lineRule="auto"/>
        <w:jc w:val="both"/>
        <w:rPr>
          <w:rFonts w:ascii="Times New Roman" w:hAnsi="Times New Roman" w:cs="Times New Roman"/>
          <w:b/>
          <w:sz w:val="24"/>
          <w:szCs w:val="23"/>
        </w:rPr>
      </w:pPr>
      <w:r>
        <w:rPr>
          <w:rFonts w:ascii="Times New Roman" w:hAnsi="Times New Roman" w:cs="Times New Roman"/>
          <w:b/>
          <w:sz w:val="24"/>
          <w:szCs w:val="23"/>
        </w:rPr>
        <w:t>3.2</w:t>
      </w:r>
      <w:r w:rsidR="00204F17">
        <w:rPr>
          <w:rFonts w:ascii="Times New Roman" w:hAnsi="Times New Roman" w:cs="Times New Roman"/>
          <w:b/>
          <w:sz w:val="24"/>
          <w:szCs w:val="23"/>
        </w:rPr>
        <w:t>.</w:t>
      </w:r>
      <w:r w:rsidR="00704A7B">
        <w:rPr>
          <w:rFonts w:ascii="Times New Roman" w:hAnsi="Times New Roman" w:cs="Times New Roman"/>
          <w:b/>
          <w:sz w:val="24"/>
          <w:szCs w:val="23"/>
        </w:rPr>
        <w:t xml:space="preserve"> Identifikasi Jenis</w:t>
      </w:r>
    </w:p>
    <w:p w:rsidR="00625F3F" w:rsidRDefault="00704A7B" w:rsidP="00CD1F9F">
      <w:pPr>
        <w:spacing w:after="0"/>
        <w:ind w:firstLine="284"/>
        <w:jc w:val="both"/>
      </w:pPr>
      <w:r w:rsidRPr="00E13485">
        <w:rPr>
          <w:rFonts w:ascii="Times New Roman" w:hAnsi="Times New Roman" w:cs="Times New Roman"/>
          <w:sz w:val="24"/>
          <w:szCs w:val="24"/>
        </w:rPr>
        <w:t>Identifikasi jenis-jenis mangrove dapat di lakukan dengan memperhatikan morfologi batang, daun, bunga dan buah menggunakan buku pedoman kunci  identifikasi berupa buku yang berjudul panduan pengena</w:t>
      </w:r>
      <w:r>
        <w:rPr>
          <w:rFonts w:ascii="Times New Roman" w:hAnsi="Times New Roman" w:cs="Times New Roman"/>
          <w:sz w:val="24"/>
          <w:szCs w:val="24"/>
        </w:rPr>
        <w:t>lan mangrove di Indonesia oleh N</w:t>
      </w:r>
      <w:r w:rsidRPr="00E13485">
        <w:rPr>
          <w:rFonts w:ascii="Times New Roman" w:hAnsi="Times New Roman" w:cs="Times New Roman"/>
          <w:sz w:val="24"/>
          <w:szCs w:val="24"/>
        </w:rPr>
        <w:t>oor</w:t>
      </w:r>
      <w:r w:rsidR="00CD1F9F">
        <w:rPr>
          <w:rFonts w:ascii="Times New Roman" w:hAnsi="Times New Roman" w:cs="Times New Roman"/>
          <w:sz w:val="24"/>
          <w:szCs w:val="24"/>
        </w:rPr>
        <w:t xml:space="preserve"> </w:t>
      </w:r>
      <w:r w:rsidR="005A7B4B" w:rsidRPr="00CD1F9F">
        <w:rPr>
          <w:rFonts w:ascii="Times New Roman" w:hAnsi="Times New Roman" w:cs="Times New Roman"/>
          <w:i/>
          <w:sz w:val="24"/>
          <w:szCs w:val="24"/>
        </w:rPr>
        <w:t xml:space="preserve"> </w:t>
      </w:r>
      <w:r w:rsidR="00CD1F9F" w:rsidRPr="00CD1F9F">
        <w:rPr>
          <w:rFonts w:ascii="Times New Roman" w:hAnsi="Times New Roman" w:cs="Times New Roman"/>
          <w:i/>
          <w:sz w:val="24"/>
          <w:szCs w:val="24"/>
        </w:rPr>
        <w:t>et al.,</w:t>
      </w:r>
      <w:r w:rsidR="00CD1F9F">
        <w:rPr>
          <w:rFonts w:ascii="Times New Roman" w:hAnsi="Times New Roman" w:cs="Times New Roman"/>
          <w:sz w:val="24"/>
          <w:szCs w:val="24"/>
        </w:rPr>
        <w:t xml:space="preserve"> </w:t>
      </w:r>
      <w:r w:rsidR="005A7B4B">
        <w:rPr>
          <w:rFonts w:ascii="Times New Roman" w:hAnsi="Times New Roman" w:cs="Times New Roman"/>
          <w:sz w:val="24"/>
          <w:szCs w:val="24"/>
        </w:rPr>
        <w:t>(</w:t>
      </w:r>
      <w:r w:rsidR="00A36595">
        <w:rPr>
          <w:rFonts w:ascii="Times New Roman" w:hAnsi="Times New Roman" w:cs="Times New Roman"/>
          <w:sz w:val="24"/>
          <w:szCs w:val="24"/>
        </w:rPr>
        <w:t>1999</w:t>
      </w:r>
      <w:r>
        <w:rPr>
          <w:rFonts w:ascii="Times New Roman" w:hAnsi="Times New Roman" w:cs="Times New Roman"/>
          <w:sz w:val="24"/>
          <w:szCs w:val="24"/>
        </w:rPr>
        <w:t>)</w:t>
      </w:r>
      <w:r w:rsidRPr="00E13485">
        <w:rPr>
          <w:rFonts w:ascii="Times New Roman" w:hAnsi="Times New Roman" w:cs="Times New Roman"/>
          <w:sz w:val="24"/>
          <w:szCs w:val="24"/>
        </w:rPr>
        <w:t>. Apabila ada keraguan dalam identifikasi maka perlu di lakukan pemotretan bagian mangrove tersebut yakni akar, batang, daun dan bunga serta pengambilan sampel untuk di identifikasi lebih lanjut di laboratorium dengan bantuan literatur atau dengan bantuan pakar identifikasi mangrove</w:t>
      </w:r>
      <w:r>
        <w:t>.</w:t>
      </w:r>
    </w:p>
    <w:p w:rsidR="00CD1F9F" w:rsidRPr="00CD1F9F" w:rsidRDefault="00CD1F9F" w:rsidP="00CD1F9F">
      <w:pPr>
        <w:spacing w:after="0"/>
        <w:ind w:firstLine="284"/>
        <w:jc w:val="both"/>
      </w:pPr>
    </w:p>
    <w:p w:rsidR="00704A7B" w:rsidRPr="00E062ED" w:rsidRDefault="00CD1F9F" w:rsidP="00704A7B">
      <w:pPr>
        <w:tabs>
          <w:tab w:val="left" w:pos="0"/>
        </w:tabs>
        <w:spacing w:after="0" w:line="360" w:lineRule="auto"/>
        <w:jc w:val="both"/>
        <w:rPr>
          <w:rFonts w:ascii="Times New Roman" w:hAnsi="Times New Roman" w:cs="Times New Roman"/>
          <w:b/>
          <w:sz w:val="24"/>
          <w:szCs w:val="23"/>
        </w:rPr>
      </w:pPr>
      <w:r>
        <w:rPr>
          <w:rFonts w:ascii="Times New Roman" w:hAnsi="Times New Roman" w:cs="Times New Roman"/>
          <w:b/>
          <w:sz w:val="24"/>
          <w:szCs w:val="23"/>
        </w:rPr>
        <w:t>3.3</w:t>
      </w:r>
      <w:r w:rsidR="00704A7B">
        <w:rPr>
          <w:rFonts w:ascii="Times New Roman" w:hAnsi="Times New Roman" w:cs="Times New Roman"/>
          <w:b/>
          <w:sz w:val="24"/>
          <w:szCs w:val="23"/>
        </w:rPr>
        <w:t xml:space="preserve">. </w:t>
      </w:r>
      <w:r w:rsidR="00704A7B" w:rsidRPr="00E062ED">
        <w:rPr>
          <w:rFonts w:ascii="Times New Roman" w:hAnsi="Times New Roman" w:cs="Times New Roman"/>
          <w:b/>
          <w:sz w:val="24"/>
          <w:szCs w:val="23"/>
        </w:rPr>
        <w:t>Pengukuran kerapatan mangrove</w:t>
      </w:r>
    </w:p>
    <w:p w:rsidR="00704A7B" w:rsidRPr="00E13485" w:rsidRDefault="00704A7B" w:rsidP="00625F3F">
      <w:pPr>
        <w:pStyle w:val="ListParagraph"/>
        <w:tabs>
          <w:tab w:val="left" w:pos="567"/>
        </w:tabs>
        <w:spacing w:after="0"/>
        <w:ind w:left="0" w:firstLine="284"/>
        <w:jc w:val="both"/>
        <w:rPr>
          <w:rFonts w:ascii="Times New Roman" w:hAnsi="Times New Roman" w:cs="Times New Roman"/>
          <w:b/>
          <w:sz w:val="24"/>
          <w:szCs w:val="24"/>
        </w:rPr>
      </w:pPr>
      <w:r w:rsidRPr="00E13485">
        <w:rPr>
          <w:rFonts w:ascii="Times New Roman" w:hAnsi="Times New Roman" w:cs="Times New Roman"/>
          <w:sz w:val="24"/>
          <w:szCs w:val="24"/>
        </w:rPr>
        <w:t xml:space="preserve">Pengamatan kerapatan mangrove dilakukan dengan menggunakan </w:t>
      </w:r>
      <w:r>
        <w:rPr>
          <w:rFonts w:ascii="Times New Roman" w:hAnsi="Times New Roman" w:cs="Times New Roman"/>
          <w:sz w:val="24"/>
          <w:szCs w:val="24"/>
        </w:rPr>
        <w:t>plot 10 x 10 m</w:t>
      </w:r>
      <w:r w:rsidRPr="00DE7065">
        <w:rPr>
          <w:rFonts w:ascii="Times New Roman" w:hAnsi="Times New Roman" w:cs="Times New Roman"/>
          <w:sz w:val="24"/>
          <w:szCs w:val="24"/>
          <w:vertAlign w:val="superscript"/>
        </w:rPr>
        <w:t>2</w:t>
      </w:r>
      <w:r>
        <w:rPr>
          <w:rFonts w:ascii="Times New Roman" w:hAnsi="Times New Roman" w:cs="Times New Roman"/>
          <w:sz w:val="24"/>
          <w:szCs w:val="24"/>
        </w:rPr>
        <w:t xml:space="preserve"> sebanyak 3 plot </w:t>
      </w:r>
      <w:r w:rsidRPr="00E13485">
        <w:rPr>
          <w:rFonts w:ascii="Times New Roman" w:hAnsi="Times New Roman" w:cs="Times New Roman"/>
          <w:sz w:val="24"/>
          <w:szCs w:val="24"/>
        </w:rPr>
        <w:t>pada masing-masing stasiun Kemudian jumlah dari jenis-jenis pada siap stasiun di hitung de</w:t>
      </w:r>
      <w:r w:rsidR="00056975">
        <w:rPr>
          <w:rFonts w:ascii="Times New Roman" w:hAnsi="Times New Roman" w:cs="Times New Roman"/>
          <w:sz w:val="24"/>
          <w:szCs w:val="24"/>
        </w:rPr>
        <w:t xml:space="preserve">ngan menggunakan rumus (Fachrul, </w:t>
      </w:r>
      <w:r w:rsidRPr="00E13485">
        <w:rPr>
          <w:rFonts w:ascii="Times New Roman" w:hAnsi="Times New Roman" w:cs="Times New Roman"/>
          <w:sz w:val="24"/>
          <w:szCs w:val="24"/>
        </w:rPr>
        <w:t>2007) sebagai berikut :</w:t>
      </w:r>
    </w:p>
    <w:p w:rsidR="00704A7B" w:rsidRPr="00AE4F4A" w:rsidRDefault="00704A7B" w:rsidP="00704A7B">
      <w:pPr>
        <w:pStyle w:val="NoSpacing"/>
        <w:jc w:val="center"/>
        <w:rPr>
          <w:rFonts w:eastAsiaTheme="minorEastAsia" w:cs="Times New Roman"/>
          <w:sz w:val="28"/>
          <w:szCs w:val="24"/>
        </w:rPr>
      </w:pPr>
      <w:proofErr w:type="gramStart"/>
      <w:r w:rsidRPr="00056975">
        <w:rPr>
          <w:rFonts w:ascii="Times New Roman" w:hAnsi="Times New Roman" w:cs="Times New Roman"/>
          <w:sz w:val="28"/>
          <w:szCs w:val="24"/>
        </w:rPr>
        <w:t>Di</w:t>
      </w:r>
      <w:r w:rsidRPr="00AE4F4A">
        <w:rPr>
          <w:rFonts w:cs="Times New Roman"/>
          <w:sz w:val="28"/>
          <w:szCs w:val="24"/>
        </w:rPr>
        <w:t xml:space="preserve">  =</w:t>
      </w:r>
      <w:proofErr w:type="gramEnd"/>
      <w:r w:rsidRPr="00AE4F4A">
        <w:rPr>
          <w:rFonts w:cs="Times New Roman"/>
          <w:sz w:val="28"/>
          <w:szCs w:val="24"/>
        </w:rPr>
        <w:t xml:space="preserve"> </w:t>
      </w:r>
      <m:oMath>
        <m:f>
          <m:fPr>
            <m:ctrlPr>
              <w:rPr>
                <w:rFonts w:ascii="Cambria Math" w:hAnsi="Cambria Math" w:cs="Times New Roman"/>
                <w:i/>
                <w:sz w:val="28"/>
                <w:szCs w:val="24"/>
              </w:rPr>
            </m:ctrlPr>
          </m:fPr>
          <m:num>
            <m:r>
              <w:rPr>
                <w:rFonts w:ascii="Cambria Math" w:hAnsi="Cambria Math" w:cs="Times New Roman"/>
                <w:sz w:val="28"/>
                <w:szCs w:val="24"/>
              </w:rPr>
              <m:t>ni</m:t>
            </m:r>
          </m:num>
          <m:den>
            <m:r>
              <w:rPr>
                <w:rFonts w:ascii="Cambria Math" w:hAnsi="Cambria Math" w:cs="Times New Roman"/>
                <w:sz w:val="28"/>
                <w:szCs w:val="24"/>
              </w:rPr>
              <m:t>A</m:t>
            </m:r>
          </m:den>
        </m:f>
      </m:oMath>
    </w:p>
    <w:p w:rsidR="00704A7B" w:rsidRPr="00B525BD" w:rsidRDefault="00704A7B" w:rsidP="00704A7B">
      <w:pPr>
        <w:pStyle w:val="NoSpacing"/>
        <w:rPr>
          <w:rFonts w:ascii="Times New Roman" w:eastAsiaTheme="minorEastAsia" w:hAnsi="Times New Roman" w:cs="Times New Roman"/>
          <w:sz w:val="24"/>
          <w:szCs w:val="24"/>
          <w:lang w:val="id-ID"/>
        </w:rPr>
      </w:pPr>
      <w:r w:rsidRPr="00B525BD">
        <w:rPr>
          <w:rFonts w:ascii="Times New Roman" w:eastAsiaTheme="minorEastAsia" w:hAnsi="Times New Roman" w:cs="Times New Roman"/>
          <w:sz w:val="24"/>
          <w:szCs w:val="24"/>
          <w:lang w:val="id-ID"/>
        </w:rPr>
        <w:t>Keterangan :</w:t>
      </w:r>
    </w:p>
    <w:p w:rsidR="00704A7B" w:rsidRPr="00B525BD" w:rsidRDefault="00704A7B" w:rsidP="00704A7B">
      <w:pPr>
        <w:pStyle w:val="NoSpacing"/>
        <w:rPr>
          <w:rFonts w:ascii="Times New Roman" w:eastAsiaTheme="minorEastAsia" w:hAnsi="Times New Roman" w:cs="Times New Roman"/>
          <w:sz w:val="24"/>
          <w:szCs w:val="24"/>
          <w:lang w:val="id-ID"/>
        </w:rPr>
      </w:pPr>
      <w:r w:rsidRPr="00B525BD">
        <w:rPr>
          <w:rFonts w:ascii="Times New Roman" w:eastAsiaTheme="minorEastAsia" w:hAnsi="Times New Roman" w:cs="Times New Roman"/>
          <w:sz w:val="24"/>
          <w:szCs w:val="24"/>
          <w:lang w:val="id-ID"/>
        </w:rPr>
        <w:t>Di = Kerapatan jenis</w:t>
      </w:r>
    </w:p>
    <w:p w:rsidR="00704A7B" w:rsidRPr="00B525BD" w:rsidRDefault="00465D5E" w:rsidP="00704A7B">
      <w:pPr>
        <w:pStyle w:val="NoSpacing"/>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n</w:t>
      </w:r>
      <w:r w:rsidR="00704A7B" w:rsidRPr="00B525BD">
        <w:rPr>
          <w:rFonts w:ascii="Times New Roman" w:eastAsiaTheme="minorEastAsia" w:hAnsi="Times New Roman" w:cs="Times New Roman"/>
          <w:sz w:val="24"/>
          <w:szCs w:val="24"/>
          <w:lang w:val="id-ID"/>
        </w:rPr>
        <w:t>i = Jumlah tegakan individu jenis ke-i, dan</w:t>
      </w:r>
    </w:p>
    <w:p w:rsidR="00704A7B" w:rsidRPr="00B525BD" w:rsidRDefault="00B525BD" w:rsidP="00704A7B">
      <w:pPr>
        <w:pStyle w:val="NoSpacing"/>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lang w:val="id-ID"/>
        </w:rPr>
        <w:t>A  = Luas area sampling (m</w:t>
      </w:r>
      <w:r>
        <w:rPr>
          <w:rFonts w:ascii="Times New Roman" w:eastAsiaTheme="minorEastAsia" w:hAnsi="Times New Roman" w:cs="Times New Roman"/>
          <w:sz w:val="24"/>
          <w:szCs w:val="24"/>
          <w:vertAlign w:val="superscript"/>
          <w:lang w:val="id-ID"/>
        </w:rPr>
        <w:t>2</w:t>
      </w:r>
      <w:r w:rsidR="00704A7B" w:rsidRPr="00B525BD">
        <w:rPr>
          <w:rFonts w:ascii="Times New Roman" w:eastAsiaTheme="minorEastAsia" w:hAnsi="Times New Roman" w:cs="Times New Roman"/>
          <w:sz w:val="24"/>
          <w:szCs w:val="24"/>
          <w:lang w:val="id-ID"/>
        </w:rPr>
        <w:t>)</w:t>
      </w:r>
    </w:p>
    <w:p w:rsidR="00704A7B" w:rsidRPr="00E13485" w:rsidRDefault="00704A7B" w:rsidP="00704A7B">
      <w:pPr>
        <w:pStyle w:val="ListParagraph"/>
        <w:tabs>
          <w:tab w:val="left" w:pos="567"/>
        </w:tabs>
        <w:spacing w:after="0" w:line="360" w:lineRule="auto"/>
        <w:ind w:left="1080"/>
        <w:jc w:val="both"/>
        <w:rPr>
          <w:rFonts w:ascii="Times New Roman" w:hAnsi="Times New Roman" w:cs="Times New Roman"/>
          <w:b/>
          <w:sz w:val="24"/>
          <w:szCs w:val="23"/>
        </w:rPr>
      </w:pPr>
    </w:p>
    <w:p w:rsidR="00704A7B" w:rsidRDefault="00704A7B" w:rsidP="00704A7B">
      <w:pPr>
        <w:ind w:firstLine="284"/>
        <w:jc w:val="both"/>
        <w:rPr>
          <w:rFonts w:ascii="Times New Roman" w:hAnsi="Times New Roman" w:cs="Times New Roman"/>
          <w:sz w:val="24"/>
          <w:szCs w:val="19"/>
        </w:rPr>
      </w:pPr>
      <w:r>
        <w:rPr>
          <w:rFonts w:ascii="Times New Roman" w:hAnsi="Times New Roman" w:cs="Times New Roman"/>
          <w:sz w:val="24"/>
          <w:szCs w:val="23"/>
        </w:rPr>
        <w:t xml:space="preserve">Untuk mengetahui kondisi kerapatan hutan mangrove di kawasan estuari sei jang metode yang digunakan adalah metode Transek Garis Berpetak ( </w:t>
      </w:r>
      <w:r w:rsidRPr="00571A7C">
        <w:rPr>
          <w:rFonts w:ascii="Times New Roman" w:hAnsi="Times New Roman" w:cs="Times New Roman"/>
          <w:i/>
          <w:sz w:val="24"/>
          <w:szCs w:val="23"/>
        </w:rPr>
        <w:t>Line Transect Plot</w:t>
      </w:r>
      <w:r>
        <w:rPr>
          <w:rFonts w:ascii="Times New Roman" w:hAnsi="Times New Roman" w:cs="Times New Roman"/>
          <w:i/>
          <w:sz w:val="24"/>
          <w:szCs w:val="23"/>
        </w:rPr>
        <w:t xml:space="preserve"> </w:t>
      </w:r>
      <w:r>
        <w:rPr>
          <w:rFonts w:ascii="Times New Roman" w:hAnsi="Times New Roman" w:cs="Times New Roman"/>
          <w:sz w:val="24"/>
          <w:szCs w:val="23"/>
        </w:rPr>
        <w:t xml:space="preserve">). </w:t>
      </w:r>
      <w:r>
        <w:rPr>
          <w:rFonts w:ascii="Times New Roman" w:hAnsi="Times New Roman" w:cs="Times New Roman"/>
          <w:sz w:val="24"/>
          <w:szCs w:val="19"/>
        </w:rPr>
        <w:t>Lebih jelas</w:t>
      </w:r>
      <w:r w:rsidR="00B525BD">
        <w:rPr>
          <w:rFonts w:ascii="Times New Roman" w:hAnsi="Times New Roman" w:cs="Times New Roman"/>
          <w:sz w:val="24"/>
          <w:szCs w:val="19"/>
        </w:rPr>
        <w:t>nya dapat dilihat pada Gambar 2</w:t>
      </w:r>
      <w:r>
        <w:rPr>
          <w:rFonts w:ascii="Times New Roman" w:hAnsi="Times New Roman" w:cs="Times New Roman"/>
          <w:sz w:val="24"/>
          <w:szCs w:val="19"/>
        </w:rPr>
        <w:t>.</w:t>
      </w:r>
    </w:p>
    <w:p w:rsidR="00704A7B" w:rsidRDefault="00704A7B" w:rsidP="00704A7B">
      <w:pPr>
        <w:ind w:firstLine="284"/>
        <w:jc w:val="center"/>
        <w:rPr>
          <w:rFonts w:ascii="Times New Roman" w:hAnsi="Times New Roman" w:cs="Times New Roman"/>
          <w:b/>
          <w:sz w:val="24"/>
        </w:rPr>
      </w:pPr>
      <w:r>
        <w:rPr>
          <w:noProof/>
          <w:lang w:eastAsia="id-ID"/>
        </w:rPr>
        <w:lastRenderedPageBreak/>
        <mc:AlternateContent>
          <mc:Choice Requires="wps">
            <w:drawing>
              <wp:anchor distT="0" distB="0" distL="114300" distR="114300" simplePos="0" relativeHeight="251660288" behindDoc="0" locked="0" layoutInCell="1" allowOverlap="1" wp14:anchorId="32ADAA84" wp14:editId="4B7362F8">
                <wp:simplePos x="0" y="0"/>
                <wp:positionH relativeFrom="column">
                  <wp:posOffset>-391418</wp:posOffset>
                </wp:positionH>
                <wp:positionV relativeFrom="paragraph">
                  <wp:posOffset>1343660</wp:posOffset>
                </wp:positionV>
                <wp:extent cx="5647690" cy="677545"/>
                <wp:effectExtent l="0" t="0" r="10160" b="27305"/>
                <wp:wrapNone/>
                <wp:docPr id="5" name="Text Box 5"/>
                <wp:cNvGraphicFramePr/>
                <a:graphic xmlns:a="http://schemas.openxmlformats.org/drawingml/2006/main">
                  <a:graphicData uri="http://schemas.microsoft.com/office/word/2010/wordprocessingShape">
                    <wps:wsp>
                      <wps:cNvSpPr txBox="1"/>
                      <wps:spPr>
                        <a:xfrm>
                          <a:off x="0" y="0"/>
                          <a:ext cx="5647690" cy="6775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D1F9F" w:rsidRDefault="00CD1F9F" w:rsidP="00704A7B">
                            <w:pPr>
                              <w:jc w:val="center"/>
                              <w:rPr>
                                <w:rFonts w:ascii="Times New Roman" w:hAnsi="Times New Roman" w:cs="Times New Roman"/>
                                <w:sz w:val="24"/>
                              </w:rPr>
                            </w:pPr>
                            <w:r w:rsidRPr="00204F17">
                              <w:rPr>
                                <w:rFonts w:ascii="Times New Roman" w:hAnsi="Times New Roman" w:cs="Times New Roman"/>
                                <w:sz w:val="24"/>
                              </w:rPr>
                              <w:t>Gambar 2</w:t>
                            </w:r>
                            <w:r>
                              <w:rPr>
                                <w:rFonts w:ascii="Times New Roman" w:hAnsi="Times New Roman" w:cs="Times New Roman"/>
                                <w:sz w:val="24"/>
                              </w:rPr>
                              <w:t>. Metode Line Trasnsek Plot</w:t>
                            </w:r>
                          </w:p>
                          <w:p w:rsidR="00CD1F9F" w:rsidRPr="00100890" w:rsidRDefault="00CD1F9F" w:rsidP="00704A7B">
                            <w:pPr>
                              <w:ind w:left="3544" w:hanging="709"/>
                              <w:rPr>
                                <w:rFonts w:ascii="Times New Roman" w:hAnsi="Times New Roman" w:cs="Times New Roman"/>
                                <w:sz w:val="24"/>
                                <w:szCs w:val="24"/>
                              </w:rPr>
                            </w:pPr>
                            <w:r w:rsidRPr="00100890">
                              <w:rPr>
                                <w:rFonts w:ascii="Times New Roman" w:hAnsi="Times New Roman" w:cs="Times New Roman"/>
                                <w:bCs/>
                                <w:sz w:val="24"/>
                                <w:szCs w:val="24"/>
                              </w:rPr>
                              <w:t>( Dharmawan dan Pramudji 2014 )</w:t>
                            </w:r>
                          </w:p>
                          <w:p w:rsidR="00CD1F9F" w:rsidRPr="00100890" w:rsidRDefault="00CD1F9F" w:rsidP="00704A7B">
                            <w:pPr>
                              <w:jc w:val="center"/>
                              <w:rPr>
                                <w:rFonts w:ascii="Times New Roman" w:hAnsi="Times New Roman" w:cs="Times New Roman"/>
                                <w:sz w:val="24"/>
                                <w:szCs w:val="24"/>
                              </w:rPr>
                            </w:pPr>
                          </w:p>
                          <w:p w:rsidR="00CD1F9F" w:rsidRPr="00100890" w:rsidRDefault="00CD1F9F" w:rsidP="00704A7B">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0.8pt;margin-top:105.8pt;width:444.7pt;height:5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" fillcolor="white [3201]" strokecolor="white [3212]" strokeweight=".5pt">
                <v:textbox>
                  <w:txbxContent>
                    <w:p w:rsidR="00CD1F9F" w:rsidRDefault="00CD1F9F" w:rsidP="00704A7B">
                      <w:pPr>
                        <w:jc w:val="center"/>
                        <w:rPr>
                          <w:rFonts w:ascii="Times New Roman" w:hAnsi="Times New Roman" w:cs="Times New Roman"/>
                          <w:sz w:val="24"/>
                        </w:rPr>
                      </w:pPr>
                      <w:r w:rsidRPr="00204F17">
                        <w:rPr>
                          <w:rFonts w:ascii="Times New Roman" w:hAnsi="Times New Roman" w:cs="Times New Roman"/>
                          <w:sz w:val="24"/>
                        </w:rPr>
                        <w:t>Gambar 2</w:t>
                      </w:r>
                      <w:r>
                        <w:rPr>
                          <w:rFonts w:ascii="Times New Roman" w:hAnsi="Times New Roman" w:cs="Times New Roman"/>
                          <w:sz w:val="24"/>
                        </w:rPr>
                        <w:t>. Metode Line Trasnsek Plot</w:t>
                      </w:r>
                    </w:p>
                    <w:p w:rsidR="00CD1F9F" w:rsidRPr="00100890" w:rsidRDefault="00CD1F9F" w:rsidP="00704A7B">
                      <w:pPr>
                        <w:ind w:left="3544" w:hanging="709"/>
                        <w:rPr>
                          <w:rFonts w:ascii="Times New Roman" w:hAnsi="Times New Roman" w:cs="Times New Roman"/>
                          <w:sz w:val="24"/>
                          <w:szCs w:val="24"/>
                        </w:rPr>
                      </w:pPr>
                      <w:r w:rsidRPr="00100890">
                        <w:rPr>
                          <w:rFonts w:ascii="Times New Roman" w:hAnsi="Times New Roman" w:cs="Times New Roman"/>
                          <w:bCs/>
                          <w:sz w:val="24"/>
                          <w:szCs w:val="24"/>
                        </w:rPr>
                        <w:t>( Dharmawan dan Pramudji 2014 )</w:t>
                      </w:r>
                    </w:p>
                    <w:p w:rsidR="00CD1F9F" w:rsidRPr="00100890" w:rsidRDefault="00CD1F9F" w:rsidP="00704A7B">
                      <w:pPr>
                        <w:jc w:val="center"/>
                        <w:rPr>
                          <w:rFonts w:ascii="Times New Roman" w:hAnsi="Times New Roman" w:cs="Times New Roman"/>
                          <w:sz w:val="24"/>
                          <w:szCs w:val="24"/>
                        </w:rPr>
                      </w:pPr>
                    </w:p>
                    <w:p w:rsidR="00CD1F9F" w:rsidRPr="00100890" w:rsidRDefault="00CD1F9F" w:rsidP="00704A7B">
                      <w:pPr>
                        <w:rPr>
                          <w:rFonts w:ascii="Times New Roman" w:hAnsi="Times New Roman" w:cs="Times New Roman"/>
                          <w:sz w:val="24"/>
                          <w:szCs w:val="24"/>
                        </w:rPr>
                      </w:pPr>
                    </w:p>
                  </w:txbxContent>
                </v:textbox>
              </v:shape>
            </w:pict>
          </mc:Fallback>
        </mc:AlternateContent>
      </w:r>
      <w:r>
        <w:rPr>
          <w:noProof/>
          <w:lang w:eastAsia="id-ID"/>
        </w:rPr>
        <w:drawing>
          <wp:inline distT="0" distB="0" distL="0" distR="0" wp14:anchorId="24A895D8" wp14:editId="72893976">
            <wp:extent cx="1731982" cy="1333948"/>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42117" t="29855" r="34277" b="30435"/>
                    <a:stretch/>
                  </pic:blipFill>
                  <pic:spPr bwMode="auto">
                    <a:xfrm>
                      <a:off x="0" y="0"/>
                      <a:ext cx="1731398" cy="1333498"/>
                    </a:xfrm>
                    <a:prstGeom prst="rect">
                      <a:avLst/>
                    </a:prstGeom>
                    <a:ln>
                      <a:noFill/>
                    </a:ln>
                    <a:extLst>
                      <a:ext uri="{53640926-AAD7-44D8-BBD7-CCE9431645EC}">
                        <a14:shadowObscured xmlns:a14="http://schemas.microsoft.com/office/drawing/2010/main"/>
                      </a:ext>
                    </a:extLst>
                  </pic:spPr>
                </pic:pic>
              </a:graphicData>
            </a:graphic>
          </wp:inline>
        </w:drawing>
      </w:r>
    </w:p>
    <w:p w:rsidR="00704A7B" w:rsidRDefault="00704A7B" w:rsidP="00704A7B">
      <w:pPr>
        <w:ind w:firstLine="284"/>
        <w:jc w:val="center"/>
        <w:rPr>
          <w:rFonts w:ascii="Times New Roman" w:hAnsi="Times New Roman" w:cs="Times New Roman"/>
          <w:b/>
          <w:sz w:val="24"/>
        </w:rPr>
      </w:pPr>
    </w:p>
    <w:p w:rsidR="00704A7B" w:rsidRDefault="00704A7B" w:rsidP="00704A7B">
      <w:pPr>
        <w:ind w:firstLine="284"/>
        <w:jc w:val="center"/>
        <w:rPr>
          <w:rFonts w:ascii="Times New Roman" w:hAnsi="Times New Roman" w:cs="Times New Roman"/>
          <w:b/>
          <w:sz w:val="24"/>
        </w:rPr>
      </w:pPr>
    </w:p>
    <w:p w:rsidR="00704A7B" w:rsidRDefault="00704A7B" w:rsidP="00625F3F">
      <w:pPr>
        <w:autoSpaceDE w:val="0"/>
        <w:autoSpaceDN w:val="0"/>
        <w:adjustRightInd w:val="0"/>
        <w:spacing w:after="0"/>
        <w:jc w:val="both"/>
        <w:rPr>
          <w:rFonts w:ascii="Times New Roman" w:hAnsi="Times New Roman" w:cs="Times New Roman"/>
          <w:sz w:val="24"/>
          <w:szCs w:val="24"/>
        </w:rPr>
      </w:pPr>
      <w:r w:rsidRPr="001108E4">
        <w:rPr>
          <w:rFonts w:ascii="Times New Roman" w:hAnsi="Times New Roman" w:cs="Times New Roman"/>
          <w:sz w:val="24"/>
          <w:szCs w:val="24"/>
        </w:rPr>
        <w:t>1. Dalam setiap plot, 10x10 m dilakukan pengukuran diameter batang pohon mangrove</w:t>
      </w:r>
      <w:r>
        <w:rPr>
          <w:rFonts w:ascii="Times New Roman" w:hAnsi="Times New Roman" w:cs="Times New Roman"/>
          <w:sz w:val="24"/>
          <w:szCs w:val="24"/>
        </w:rPr>
        <w:t xml:space="preserve"> </w:t>
      </w:r>
      <w:r w:rsidRPr="001108E4">
        <w:rPr>
          <w:rFonts w:ascii="Times New Roman" w:hAnsi="Times New Roman" w:cs="Times New Roman"/>
          <w:sz w:val="24"/>
          <w:szCs w:val="24"/>
        </w:rPr>
        <w:t>(diameter</w:t>
      </w:r>
      <w:r>
        <w:rPr>
          <w:rFonts w:ascii="Times New Roman" w:hAnsi="Times New Roman" w:cs="Times New Roman"/>
          <w:sz w:val="24"/>
          <w:szCs w:val="24"/>
        </w:rPr>
        <w:t xml:space="preserve"> </w:t>
      </w:r>
      <w:r w:rsidRPr="001108E4">
        <w:rPr>
          <w:rFonts w:ascii="Times New Roman" w:hAnsi="Times New Roman" w:cs="Times New Roman"/>
          <w:sz w:val="24"/>
          <w:szCs w:val="24"/>
        </w:rPr>
        <w:t xml:space="preserve"> &gt; 4 cm atau keliling bata</w:t>
      </w:r>
      <w:r>
        <w:rPr>
          <w:rFonts w:ascii="Times New Roman" w:hAnsi="Times New Roman" w:cs="Times New Roman"/>
          <w:sz w:val="24"/>
          <w:szCs w:val="24"/>
        </w:rPr>
        <w:t xml:space="preserve">ng &gt; 16 cm) (Ashton &amp; McIntosh, 2002) dengan </w:t>
      </w:r>
      <w:r w:rsidRPr="001108E4">
        <w:rPr>
          <w:rFonts w:ascii="Times New Roman" w:hAnsi="Times New Roman" w:cs="Times New Roman"/>
          <w:sz w:val="24"/>
          <w:szCs w:val="24"/>
        </w:rPr>
        <w:t xml:space="preserve">menggunakan meteran pada variasi letak pengukuran berdasarkan English </w:t>
      </w:r>
      <w:r w:rsidRPr="001108E4">
        <w:rPr>
          <w:rFonts w:ascii="Times New Roman" w:hAnsi="Times New Roman" w:cs="Times New Roman"/>
          <w:i/>
          <w:iCs/>
          <w:sz w:val="24"/>
          <w:szCs w:val="24"/>
        </w:rPr>
        <w:t>et al.</w:t>
      </w:r>
      <w:r>
        <w:rPr>
          <w:rFonts w:ascii="Times New Roman" w:hAnsi="Times New Roman" w:cs="Times New Roman"/>
          <w:sz w:val="24"/>
          <w:szCs w:val="24"/>
        </w:rPr>
        <w:t xml:space="preserve"> </w:t>
      </w:r>
      <w:r w:rsidRPr="001108E4">
        <w:rPr>
          <w:rFonts w:ascii="Times New Roman" w:hAnsi="Times New Roman" w:cs="Times New Roman"/>
          <w:sz w:val="24"/>
          <w:szCs w:val="24"/>
        </w:rPr>
        <w:t>(1997) dan Keputusan Menteri Lingkungan Hidu</w:t>
      </w:r>
      <w:r>
        <w:rPr>
          <w:rFonts w:ascii="Times New Roman" w:hAnsi="Times New Roman" w:cs="Times New Roman"/>
          <w:sz w:val="24"/>
          <w:szCs w:val="24"/>
        </w:rPr>
        <w:t xml:space="preserve">p RI No. 201 tahun 2004 tentang </w:t>
      </w:r>
      <w:r w:rsidRPr="001108E4">
        <w:rPr>
          <w:rFonts w:ascii="Times New Roman" w:hAnsi="Times New Roman" w:cs="Times New Roman"/>
          <w:sz w:val="24"/>
          <w:szCs w:val="24"/>
        </w:rPr>
        <w:t>Kriteria Baku dan Pedoman Penentuan Kerusakan</w:t>
      </w:r>
      <w:r>
        <w:rPr>
          <w:rFonts w:ascii="Times New Roman" w:hAnsi="Times New Roman" w:cs="Times New Roman"/>
          <w:sz w:val="24"/>
          <w:szCs w:val="24"/>
        </w:rPr>
        <w:t xml:space="preserve"> Mangrove yang ditampilkan pada Gambar 18</w:t>
      </w:r>
      <w:r w:rsidRPr="001108E4">
        <w:rPr>
          <w:rFonts w:ascii="Times New Roman" w:hAnsi="Times New Roman" w:cs="Times New Roman"/>
          <w:sz w:val="24"/>
          <w:szCs w:val="24"/>
        </w:rPr>
        <w:t>.</w:t>
      </w:r>
    </w:p>
    <w:p w:rsidR="00704A7B" w:rsidRPr="001108E4" w:rsidRDefault="00704A7B" w:rsidP="00625F3F">
      <w:pPr>
        <w:autoSpaceDE w:val="0"/>
        <w:autoSpaceDN w:val="0"/>
        <w:adjustRightInd w:val="0"/>
        <w:spacing w:after="0"/>
        <w:jc w:val="both"/>
        <w:rPr>
          <w:rFonts w:ascii="Times New Roman" w:hAnsi="Times New Roman" w:cs="Times New Roman"/>
          <w:sz w:val="24"/>
          <w:szCs w:val="24"/>
        </w:rPr>
      </w:pPr>
      <w:r w:rsidRPr="001108E4">
        <w:rPr>
          <w:rFonts w:ascii="Times New Roman" w:hAnsi="Times New Roman" w:cs="Times New Roman"/>
          <w:sz w:val="24"/>
          <w:szCs w:val="24"/>
        </w:rPr>
        <w:t>2. Pengukuran dilakukan pada seluruh pohon yang berada di setiap plot.</w:t>
      </w:r>
    </w:p>
    <w:p w:rsidR="00704A7B" w:rsidRPr="001108E4" w:rsidRDefault="00465D5E" w:rsidP="00625F3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3. Identifi</w:t>
      </w:r>
      <w:r w:rsidR="00704A7B" w:rsidRPr="001108E4">
        <w:rPr>
          <w:rFonts w:ascii="Times New Roman" w:hAnsi="Times New Roman" w:cs="Times New Roman"/>
          <w:sz w:val="24"/>
          <w:szCs w:val="24"/>
        </w:rPr>
        <w:t xml:space="preserve">kasi jenis dilakukan berdasarkan acuan Tomlinson (1986), Noor </w:t>
      </w:r>
      <w:r w:rsidR="00704A7B">
        <w:rPr>
          <w:rFonts w:ascii="Times New Roman" w:hAnsi="Times New Roman" w:cs="Times New Roman"/>
          <w:i/>
          <w:iCs/>
          <w:sz w:val="24"/>
          <w:szCs w:val="24"/>
        </w:rPr>
        <w:t xml:space="preserve">et al. </w:t>
      </w:r>
      <w:r w:rsidR="00704A7B">
        <w:rPr>
          <w:rFonts w:ascii="Times New Roman" w:hAnsi="Times New Roman" w:cs="Times New Roman"/>
          <w:sz w:val="24"/>
          <w:szCs w:val="24"/>
        </w:rPr>
        <w:t xml:space="preserve">(1999), </w:t>
      </w:r>
      <w:r w:rsidR="00704A7B" w:rsidRPr="001108E4">
        <w:rPr>
          <w:rFonts w:ascii="Times New Roman" w:hAnsi="Times New Roman" w:cs="Times New Roman"/>
          <w:sz w:val="24"/>
          <w:szCs w:val="24"/>
        </w:rPr>
        <w:t xml:space="preserve">Giesen </w:t>
      </w:r>
      <w:r w:rsidR="00704A7B" w:rsidRPr="001108E4">
        <w:rPr>
          <w:rFonts w:ascii="Times New Roman" w:hAnsi="Times New Roman" w:cs="Times New Roman"/>
          <w:i/>
          <w:iCs/>
          <w:sz w:val="24"/>
          <w:szCs w:val="24"/>
        </w:rPr>
        <w:t xml:space="preserve">et al. </w:t>
      </w:r>
      <w:r w:rsidR="00704A7B" w:rsidRPr="001108E4">
        <w:rPr>
          <w:rFonts w:ascii="Times New Roman" w:hAnsi="Times New Roman" w:cs="Times New Roman"/>
          <w:sz w:val="24"/>
          <w:szCs w:val="24"/>
        </w:rPr>
        <w:t xml:space="preserve">(2006), dan Kitamura </w:t>
      </w:r>
      <w:r w:rsidR="00704A7B" w:rsidRPr="001108E4">
        <w:rPr>
          <w:rFonts w:ascii="Times New Roman" w:hAnsi="Times New Roman" w:cs="Times New Roman"/>
          <w:i/>
          <w:iCs/>
          <w:sz w:val="24"/>
          <w:szCs w:val="24"/>
        </w:rPr>
        <w:t xml:space="preserve">et al. </w:t>
      </w:r>
      <w:r w:rsidR="00704A7B" w:rsidRPr="001108E4">
        <w:rPr>
          <w:rFonts w:ascii="Times New Roman" w:hAnsi="Times New Roman" w:cs="Times New Roman"/>
          <w:sz w:val="24"/>
          <w:szCs w:val="24"/>
        </w:rPr>
        <w:t>(1999).</w:t>
      </w:r>
    </w:p>
    <w:p w:rsidR="00704A7B" w:rsidRPr="001108E4" w:rsidRDefault="00704A7B" w:rsidP="00625F3F">
      <w:pPr>
        <w:autoSpaceDE w:val="0"/>
        <w:autoSpaceDN w:val="0"/>
        <w:adjustRightInd w:val="0"/>
        <w:spacing w:after="0"/>
        <w:jc w:val="both"/>
        <w:rPr>
          <w:rFonts w:ascii="Times New Roman" w:hAnsi="Times New Roman" w:cs="Times New Roman"/>
          <w:sz w:val="24"/>
          <w:szCs w:val="24"/>
        </w:rPr>
      </w:pPr>
      <w:r w:rsidRPr="001108E4">
        <w:rPr>
          <w:rFonts w:ascii="Times New Roman" w:hAnsi="Times New Roman" w:cs="Times New Roman"/>
          <w:sz w:val="24"/>
          <w:szCs w:val="24"/>
        </w:rPr>
        <w:t xml:space="preserve">4. Apabila </w:t>
      </w:r>
      <w:r>
        <w:rPr>
          <w:rFonts w:ascii="Times New Roman" w:hAnsi="Times New Roman" w:cs="Times New Roman"/>
          <w:sz w:val="24"/>
          <w:szCs w:val="24"/>
        </w:rPr>
        <w:t>terjadi keraguan dalam identifi</w:t>
      </w:r>
      <w:r w:rsidRPr="001108E4">
        <w:rPr>
          <w:rFonts w:ascii="Times New Roman" w:hAnsi="Times New Roman" w:cs="Times New Roman"/>
          <w:sz w:val="24"/>
          <w:szCs w:val="24"/>
        </w:rPr>
        <w:t>kasi, pe</w:t>
      </w:r>
      <w:r>
        <w:rPr>
          <w:rFonts w:ascii="Times New Roman" w:hAnsi="Times New Roman" w:cs="Times New Roman"/>
          <w:sz w:val="24"/>
          <w:szCs w:val="24"/>
        </w:rPr>
        <w:t xml:space="preserve">rlu dilakukan pemotretan bagian </w:t>
      </w:r>
      <w:r w:rsidRPr="001108E4">
        <w:rPr>
          <w:rFonts w:ascii="Times New Roman" w:hAnsi="Times New Roman" w:cs="Times New Roman"/>
          <w:sz w:val="24"/>
          <w:szCs w:val="24"/>
        </w:rPr>
        <w:t>tanaman tersebut, yaitu akar, batang, daun, pembungaan dan buah serta lakukan</w:t>
      </w:r>
    </w:p>
    <w:p w:rsidR="00704A7B" w:rsidRDefault="00704A7B" w:rsidP="00625F3F">
      <w:pPr>
        <w:autoSpaceDE w:val="0"/>
        <w:autoSpaceDN w:val="0"/>
        <w:adjustRightInd w:val="0"/>
        <w:spacing w:after="0"/>
        <w:jc w:val="both"/>
        <w:rPr>
          <w:rFonts w:ascii="Times New Roman" w:hAnsi="Times New Roman" w:cs="Times New Roman"/>
          <w:sz w:val="24"/>
          <w:szCs w:val="24"/>
        </w:rPr>
      </w:pPr>
      <w:r w:rsidRPr="001108E4">
        <w:rPr>
          <w:rFonts w:ascii="Times New Roman" w:hAnsi="Times New Roman" w:cs="Times New Roman"/>
          <w:sz w:val="24"/>
          <w:szCs w:val="24"/>
        </w:rPr>
        <w:t>peng</w:t>
      </w:r>
      <w:r>
        <w:rPr>
          <w:rFonts w:ascii="Times New Roman" w:hAnsi="Times New Roman" w:cs="Times New Roman"/>
          <w:sz w:val="24"/>
          <w:szCs w:val="24"/>
        </w:rPr>
        <w:t>ambilan sampel untuk diidentifi</w:t>
      </w:r>
      <w:r w:rsidRPr="001108E4">
        <w:rPr>
          <w:rFonts w:ascii="Times New Roman" w:hAnsi="Times New Roman" w:cs="Times New Roman"/>
          <w:sz w:val="24"/>
          <w:szCs w:val="24"/>
        </w:rPr>
        <w:t>kasi lebih lanjut</w:t>
      </w:r>
      <w:r>
        <w:rPr>
          <w:rFonts w:ascii="Times New Roman" w:hAnsi="Times New Roman" w:cs="Times New Roman"/>
          <w:sz w:val="24"/>
          <w:szCs w:val="24"/>
        </w:rPr>
        <w:t xml:space="preserve"> di laboratorium dengan bantuan </w:t>
      </w:r>
      <w:r w:rsidRPr="001108E4">
        <w:rPr>
          <w:rFonts w:ascii="Times New Roman" w:hAnsi="Times New Roman" w:cs="Times New Roman"/>
          <w:sz w:val="24"/>
          <w:szCs w:val="24"/>
        </w:rPr>
        <w:t>literatur ata</w:t>
      </w:r>
      <w:r>
        <w:rPr>
          <w:rFonts w:ascii="Times New Roman" w:hAnsi="Times New Roman" w:cs="Times New Roman"/>
          <w:sz w:val="24"/>
          <w:szCs w:val="24"/>
        </w:rPr>
        <w:t>u dengan bantuan pakar identifi</w:t>
      </w:r>
      <w:r w:rsidRPr="001108E4">
        <w:rPr>
          <w:rFonts w:ascii="Times New Roman" w:hAnsi="Times New Roman" w:cs="Times New Roman"/>
          <w:sz w:val="24"/>
          <w:szCs w:val="24"/>
        </w:rPr>
        <w:t>kasi mangrove.</w:t>
      </w:r>
    </w:p>
    <w:p w:rsidR="00704A7B" w:rsidRDefault="00704A7B" w:rsidP="00704A7B">
      <w:pPr>
        <w:autoSpaceDE w:val="0"/>
        <w:autoSpaceDN w:val="0"/>
        <w:adjustRightInd w:val="0"/>
        <w:spacing w:after="0" w:line="360" w:lineRule="auto"/>
        <w:jc w:val="both"/>
        <w:rPr>
          <w:rFonts w:ascii="Times New Roman" w:hAnsi="Times New Roman" w:cs="Times New Roman"/>
          <w:sz w:val="24"/>
          <w:szCs w:val="24"/>
        </w:rPr>
      </w:pPr>
    </w:p>
    <w:p w:rsidR="00704A7B" w:rsidRPr="00202960" w:rsidRDefault="00704A7B" w:rsidP="00704A7B">
      <w:pPr>
        <w:pStyle w:val="Heading3"/>
        <w:spacing w:before="0" w:line="360" w:lineRule="auto"/>
        <w:rPr>
          <w:color w:val="auto"/>
        </w:rPr>
      </w:pPr>
      <w:r w:rsidRPr="00704A7B">
        <w:rPr>
          <w:rFonts w:ascii="Times New Roman" w:hAnsi="Times New Roman" w:cs="Times New Roman"/>
          <w:color w:val="auto"/>
          <w:sz w:val="24"/>
          <w:szCs w:val="23"/>
        </w:rPr>
        <w:t>3</w:t>
      </w:r>
      <w:r w:rsidRPr="00202960">
        <w:rPr>
          <w:rFonts w:ascii="Times New Roman" w:hAnsi="Times New Roman" w:cs="Times New Roman"/>
          <w:color w:val="auto"/>
          <w:sz w:val="24"/>
          <w:szCs w:val="23"/>
        </w:rPr>
        <w:t>.</w:t>
      </w:r>
      <w:r w:rsidR="00CD1F9F">
        <w:rPr>
          <w:rFonts w:ascii="Times New Roman" w:hAnsi="Times New Roman" w:cs="Times New Roman"/>
          <w:color w:val="auto"/>
          <w:sz w:val="24"/>
          <w:szCs w:val="23"/>
        </w:rPr>
        <w:t xml:space="preserve">4. </w:t>
      </w:r>
      <w:r w:rsidRPr="00202960">
        <w:rPr>
          <w:rFonts w:ascii="Times New Roman" w:hAnsi="Times New Roman" w:cs="Times New Roman"/>
          <w:b w:val="0"/>
          <w:color w:val="auto"/>
          <w:sz w:val="24"/>
          <w:szCs w:val="23"/>
        </w:rPr>
        <w:t xml:space="preserve"> </w:t>
      </w:r>
      <w:bookmarkStart w:id="9" w:name="_Toc3802835"/>
      <w:r w:rsidRPr="00202960">
        <w:rPr>
          <w:color w:val="auto"/>
        </w:rPr>
        <w:t>Analisis Persentase Tutupan Mangrove</w:t>
      </w:r>
      <w:bookmarkEnd w:id="9"/>
    </w:p>
    <w:p w:rsidR="00704A7B" w:rsidRDefault="00704A7B" w:rsidP="00625F3F">
      <w:pPr>
        <w:pStyle w:val="Default"/>
        <w:spacing w:line="276" w:lineRule="auto"/>
        <w:ind w:firstLine="284"/>
        <w:jc w:val="both"/>
        <w:rPr>
          <w:color w:val="231F20"/>
        </w:rPr>
      </w:pPr>
      <w:r w:rsidRPr="005A0CA2">
        <w:rPr>
          <w:color w:val="231F20"/>
        </w:rPr>
        <w:t xml:space="preserve">Konsep dari analisis ini adalah pemisahan pixel langit dan tutupan vegetasi, sehingga persentase jumlah pixel tutupan vegetasi mangrove dapat dihitung dalam analisis gambar biner (Ishida 2004, Chianucci </w:t>
      </w:r>
      <w:r w:rsidRPr="00A114D7">
        <w:rPr>
          <w:i/>
          <w:color w:val="231F20"/>
        </w:rPr>
        <w:t>et al.,</w:t>
      </w:r>
      <w:r w:rsidRPr="005A0CA2">
        <w:rPr>
          <w:color w:val="231F20"/>
        </w:rPr>
        <w:t xml:space="preserve"> 2014). Foto hasil pemotretan, dilakukan analisis dengan menggunakan perangkat lunak ImageJ</w:t>
      </w:r>
      <w:r>
        <w:rPr>
          <w:color w:val="231F20"/>
        </w:rPr>
        <w:t>.</w:t>
      </w:r>
    </w:p>
    <w:p w:rsidR="00704A7B" w:rsidRDefault="00704A7B" w:rsidP="00704A7B">
      <w:pPr>
        <w:pStyle w:val="Default"/>
        <w:spacing w:line="360" w:lineRule="auto"/>
        <w:ind w:firstLine="284"/>
        <w:jc w:val="both"/>
        <w:rPr>
          <w:b/>
          <w:bCs/>
          <w:szCs w:val="23"/>
        </w:rPr>
      </w:pPr>
      <w:r>
        <w:rPr>
          <w:noProof/>
          <w:lang w:eastAsia="id-ID"/>
        </w:rPr>
        <w:drawing>
          <wp:inline distT="0" distB="0" distL="0" distR="0" wp14:anchorId="1F9CCCCC" wp14:editId="5D6972BE">
            <wp:extent cx="4913644" cy="1266093"/>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928807" cy="1270000"/>
                    </a:xfrm>
                    <a:prstGeom prst="rect">
                      <a:avLst/>
                    </a:prstGeom>
                  </pic:spPr>
                </pic:pic>
              </a:graphicData>
            </a:graphic>
          </wp:inline>
        </w:drawing>
      </w:r>
    </w:p>
    <w:p w:rsidR="003F36B0" w:rsidRDefault="003F36B0" w:rsidP="00704A7B">
      <w:pPr>
        <w:pStyle w:val="Default"/>
        <w:spacing w:line="360" w:lineRule="auto"/>
        <w:ind w:firstLine="284"/>
        <w:jc w:val="both"/>
        <w:rPr>
          <w:b/>
          <w:bCs/>
          <w:szCs w:val="23"/>
        </w:rPr>
      </w:pPr>
    </w:p>
    <w:p w:rsidR="003F36B0" w:rsidRDefault="00CD1F9F" w:rsidP="003F36B0">
      <w:pPr>
        <w:pStyle w:val="Default"/>
        <w:spacing w:line="360" w:lineRule="auto"/>
        <w:jc w:val="both"/>
        <w:rPr>
          <w:b/>
          <w:bCs/>
          <w:szCs w:val="23"/>
        </w:rPr>
      </w:pPr>
      <w:r>
        <w:rPr>
          <w:b/>
          <w:bCs/>
          <w:szCs w:val="23"/>
        </w:rPr>
        <w:t>3</w:t>
      </w:r>
      <w:r w:rsidR="003F36B0">
        <w:rPr>
          <w:b/>
          <w:bCs/>
          <w:szCs w:val="23"/>
        </w:rPr>
        <w:t>.</w:t>
      </w:r>
      <w:r>
        <w:rPr>
          <w:b/>
          <w:bCs/>
          <w:szCs w:val="23"/>
        </w:rPr>
        <w:t>5.</w:t>
      </w:r>
      <w:r w:rsidR="003F36B0">
        <w:rPr>
          <w:b/>
          <w:bCs/>
          <w:szCs w:val="23"/>
        </w:rPr>
        <w:t xml:space="preserve"> Substrat Dasar</w:t>
      </w:r>
    </w:p>
    <w:p w:rsidR="003F36B0" w:rsidRPr="003F36B0" w:rsidRDefault="003F36B0" w:rsidP="009F4BA2">
      <w:pPr>
        <w:pStyle w:val="Default"/>
        <w:spacing w:line="276" w:lineRule="auto"/>
        <w:ind w:firstLine="284"/>
        <w:jc w:val="both"/>
        <w:rPr>
          <w:bCs/>
          <w:szCs w:val="23"/>
        </w:rPr>
      </w:pPr>
      <w:r>
        <w:rPr>
          <w:bCs/>
          <w:szCs w:val="23"/>
        </w:rPr>
        <w:t xml:space="preserve">Pengambilan substrat, menggunakan skop kecil yang dilakukan pada setiap plot pengamatan yang kemudian substrat di masukkan kedalam kantong plastik </w:t>
      </w:r>
      <w:r>
        <w:rPr>
          <w:bCs/>
          <w:szCs w:val="23"/>
        </w:rPr>
        <w:lastRenderedPageBreak/>
        <w:t xml:space="preserve">yang telah di beri label dan di analisis dibawa ke laboratorium FIKP untuk di identifikasi, sampel substrat kemudian di letakkan dalam alumunium foil yang telah di bentuk mangkok untuk di masukkan kedalam oven selama 24 jam dengan 100 </w:t>
      </w:r>
      <w:r>
        <w:rPr>
          <w:bCs/>
          <w:szCs w:val="23"/>
          <w:vertAlign w:val="superscript"/>
        </w:rPr>
        <w:t>o</w:t>
      </w:r>
      <w:r>
        <w:rPr>
          <w:bCs/>
          <w:szCs w:val="23"/>
        </w:rPr>
        <w:t xml:space="preserve">C. Sampel yang telah kering di timbang 100 gram kemudian diayak menggunakan ayakan bertingkat, masing-masing sampel substrat yang ada pada ayakan di timbang menggunakan neraca analitik. Kemudian data di analisis menggunakan (Gradistat). </w:t>
      </w:r>
    </w:p>
    <w:p w:rsidR="00704A7B" w:rsidRDefault="00704A7B" w:rsidP="00704A7B">
      <w:pPr>
        <w:pStyle w:val="Default"/>
        <w:spacing w:line="360" w:lineRule="auto"/>
        <w:ind w:firstLine="284"/>
        <w:jc w:val="both"/>
        <w:rPr>
          <w:b/>
          <w:bCs/>
          <w:szCs w:val="23"/>
        </w:rPr>
      </w:pPr>
    </w:p>
    <w:p w:rsidR="00704A7B" w:rsidRPr="00C551D8" w:rsidRDefault="00CD1F9F" w:rsidP="00CD1F9F">
      <w:pPr>
        <w:spacing w:after="0" w:line="360" w:lineRule="auto"/>
        <w:jc w:val="center"/>
        <w:rPr>
          <w:rFonts w:ascii="Times New Roman" w:hAnsi="Times New Roman" w:cs="Times New Roman"/>
          <w:b/>
          <w:noProof/>
          <w:sz w:val="24"/>
          <w:szCs w:val="24"/>
        </w:rPr>
      </w:pPr>
      <w:r>
        <w:rPr>
          <w:rFonts w:ascii="Times New Roman" w:hAnsi="Times New Roman" w:cs="Times New Roman"/>
          <w:b/>
          <w:noProof/>
          <w:sz w:val="24"/>
          <w:szCs w:val="24"/>
        </w:rPr>
        <w:t>HASIL DAN PEMBAHASAN</w:t>
      </w:r>
    </w:p>
    <w:p w:rsidR="00704A7B" w:rsidRDefault="00625F3F" w:rsidP="00704A7B">
      <w:pPr>
        <w:spacing w:after="0" w:line="360" w:lineRule="auto"/>
        <w:jc w:val="both"/>
        <w:rPr>
          <w:rFonts w:ascii="Times New Roman" w:hAnsi="Times New Roman" w:cs="Times New Roman"/>
          <w:b/>
          <w:sz w:val="24"/>
        </w:rPr>
      </w:pPr>
      <w:r>
        <w:rPr>
          <w:rFonts w:ascii="Times New Roman" w:hAnsi="Times New Roman" w:cs="Times New Roman"/>
          <w:b/>
          <w:sz w:val="24"/>
        </w:rPr>
        <w:t>1.</w:t>
      </w:r>
      <w:r w:rsidR="00704A7B">
        <w:rPr>
          <w:rFonts w:ascii="Times New Roman" w:hAnsi="Times New Roman" w:cs="Times New Roman"/>
          <w:b/>
          <w:sz w:val="24"/>
        </w:rPr>
        <w:t xml:space="preserve"> Identifikasi Jenis Mangrove</w:t>
      </w:r>
    </w:p>
    <w:p w:rsidR="00704A7B" w:rsidRPr="001045B1" w:rsidRDefault="00704A7B" w:rsidP="00CD1F9F">
      <w:pPr>
        <w:spacing w:after="0"/>
        <w:ind w:firstLine="284"/>
        <w:jc w:val="both"/>
        <w:rPr>
          <w:rFonts w:ascii="Times New Roman" w:hAnsi="Times New Roman" w:cs="Times New Roman"/>
          <w:sz w:val="24"/>
          <w:szCs w:val="24"/>
        </w:rPr>
      </w:pPr>
      <w:r w:rsidRPr="001045B1">
        <w:rPr>
          <w:rFonts w:ascii="Times New Roman" w:hAnsi="Times New Roman" w:cs="Times New Roman"/>
          <w:sz w:val="24"/>
          <w:szCs w:val="24"/>
        </w:rPr>
        <w:t xml:space="preserve">Berdasarkan hasil pengamatan di lapangan di peroleh empat jenis mangrove yang tersebar ke dalam tiga stasiun yaitu </w:t>
      </w:r>
      <w:r w:rsidR="00465D5E" w:rsidRPr="001045B1">
        <w:rPr>
          <w:rFonts w:ascii="Times New Roman" w:hAnsi="Times New Roman" w:cs="Times New Roman"/>
          <w:i/>
          <w:iCs/>
          <w:sz w:val="24"/>
          <w:szCs w:val="24"/>
        </w:rPr>
        <w:t>Bruguiera g</w:t>
      </w:r>
      <w:r w:rsidRPr="001045B1">
        <w:rPr>
          <w:rFonts w:ascii="Times New Roman" w:hAnsi="Times New Roman" w:cs="Times New Roman"/>
          <w:i/>
          <w:iCs/>
          <w:sz w:val="24"/>
          <w:szCs w:val="24"/>
        </w:rPr>
        <w:t>ymnorhiza, Rhizophora apiculata, Rhizophora mucronata,</w:t>
      </w:r>
      <w:r w:rsidRPr="001045B1">
        <w:rPr>
          <w:rFonts w:ascii="Times New Roman" w:hAnsi="Times New Roman" w:cs="Times New Roman"/>
          <w:iCs/>
          <w:sz w:val="24"/>
          <w:szCs w:val="24"/>
        </w:rPr>
        <w:t xml:space="preserve"> dan </w:t>
      </w:r>
      <w:r w:rsidRPr="001045B1">
        <w:rPr>
          <w:rFonts w:ascii="Times New Roman" w:hAnsi="Times New Roman" w:cs="Times New Roman"/>
          <w:i/>
          <w:iCs/>
          <w:sz w:val="24"/>
          <w:szCs w:val="24"/>
        </w:rPr>
        <w:t xml:space="preserve">Ceriops tagal. </w:t>
      </w:r>
    </w:p>
    <w:p w:rsidR="00704A7B" w:rsidRDefault="00704A7B" w:rsidP="00704A7B">
      <w:pPr>
        <w:spacing w:after="0" w:line="360" w:lineRule="auto"/>
        <w:jc w:val="both"/>
        <w:rPr>
          <w:rFonts w:ascii="Times New Roman" w:hAnsi="Times New Roman" w:cs="Times New Roman"/>
          <w:sz w:val="24"/>
        </w:rPr>
      </w:pPr>
    </w:p>
    <w:p w:rsidR="00704A7B" w:rsidRPr="00E82605" w:rsidRDefault="00625F3F" w:rsidP="00704A7B">
      <w:pPr>
        <w:spacing w:after="0" w:line="360" w:lineRule="auto"/>
        <w:jc w:val="both"/>
        <w:rPr>
          <w:rFonts w:ascii="Times New Roman" w:hAnsi="Times New Roman" w:cs="Times New Roman"/>
          <w:b/>
          <w:sz w:val="24"/>
        </w:rPr>
      </w:pPr>
      <w:r>
        <w:rPr>
          <w:rFonts w:ascii="Times New Roman" w:hAnsi="Times New Roman" w:cs="Times New Roman"/>
          <w:b/>
          <w:sz w:val="24"/>
        </w:rPr>
        <w:t>2.</w:t>
      </w:r>
      <w:r w:rsidR="00704A7B" w:rsidRPr="00E82605">
        <w:rPr>
          <w:rFonts w:ascii="Times New Roman" w:hAnsi="Times New Roman" w:cs="Times New Roman"/>
          <w:b/>
          <w:sz w:val="24"/>
        </w:rPr>
        <w:t xml:space="preserve"> Kerapatan Mangrove</w:t>
      </w:r>
    </w:p>
    <w:p w:rsidR="00704A7B" w:rsidRDefault="00704A7B" w:rsidP="00625F3F">
      <w:pPr>
        <w:spacing w:after="0"/>
        <w:ind w:firstLine="284"/>
        <w:jc w:val="both"/>
        <w:rPr>
          <w:rFonts w:ascii="Times New Roman" w:hAnsi="Times New Roman" w:cs="Times New Roman"/>
          <w:sz w:val="24"/>
          <w:szCs w:val="24"/>
        </w:rPr>
      </w:pPr>
      <w:r>
        <w:rPr>
          <w:rFonts w:ascii="Times New Roman" w:hAnsi="Times New Roman" w:cs="Times New Roman"/>
          <w:sz w:val="24"/>
          <w:szCs w:val="24"/>
        </w:rPr>
        <w:t>Kerapatan Mangrove merupakan nilai kerapatan yang dapat menggambarkan kondisi mangrove tersebut. Lebih lanjut</w:t>
      </w:r>
      <w:r w:rsidRPr="003F11FB">
        <w:rPr>
          <w:rFonts w:ascii="Times New Roman" w:hAnsi="Times New Roman" w:cs="Times New Roman"/>
          <w:sz w:val="24"/>
          <w:szCs w:val="24"/>
        </w:rPr>
        <w:t xml:space="preserve"> </w:t>
      </w:r>
      <w:r>
        <w:rPr>
          <w:rFonts w:ascii="Times New Roman" w:hAnsi="Times New Roman" w:cs="Times New Roman"/>
          <w:sz w:val="24"/>
          <w:szCs w:val="24"/>
        </w:rPr>
        <w:t>kerapatan</w:t>
      </w:r>
      <w:r w:rsidRPr="003F11FB">
        <w:rPr>
          <w:rFonts w:ascii="Times New Roman" w:hAnsi="Times New Roman" w:cs="Times New Roman"/>
          <w:sz w:val="24"/>
          <w:szCs w:val="24"/>
        </w:rPr>
        <w:t xml:space="preserve"> mangrove dari ke ti</w:t>
      </w:r>
      <w:r w:rsidR="00465D5E">
        <w:rPr>
          <w:rFonts w:ascii="Times New Roman" w:hAnsi="Times New Roman" w:cs="Times New Roman"/>
          <w:sz w:val="24"/>
          <w:szCs w:val="24"/>
        </w:rPr>
        <w:t>ga stasiun dapat di lihat pada Gambar 3</w:t>
      </w:r>
      <w:r w:rsidRPr="003F11FB">
        <w:rPr>
          <w:rFonts w:ascii="Times New Roman" w:hAnsi="Times New Roman" w:cs="Times New Roman"/>
          <w:sz w:val="24"/>
          <w:szCs w:val="24"/>
        </w:rPr>
        <w:t xml:space="preserve"> di bawah ini.</w:t>
      </w:r>
    </w:p>
    <w:p w:rsidR="00704A7B" w:rsidRDefault="00704A7B" w:rsidP="00704A7B">
      <w:pPr>
        <w:spacing w:after="0" w:line="360" w:lineRule="auto"/>
        <w:ind w:firstLine="284"/>
        <w:jc w:val="center"/>
        <w:rPr>
          <w:rFonts w:ascii="Times New Roman" w:hAnsi="Times New Roman" w:cs="Times New Roman"/>
          <w:sz w:val="24"/>
          <w:szCs w:val="24"/>
        </w:rPr>
      </w:pPr>
      <w:r>
        <w:rPr>
          <w:noProof/>
          <w:lang w:eastAsia="id-ID"/>
        </w:rPr>
        <mc:AlternateContent>
          <mc:Choice Requires="wps">
            <w:drawing>
              <wp:anchor distT="0" distB="0" distL="114300" distR="114300" simplePos="0" relativeHeight="251661312" behindDoc="0" locked="0" layoutInCell="1" allowOverlap="1" wp14:anchorId="64CFDE9F" wp14:editId="159C61B1">
                <wp:simplePos x="0" y="0"/>
                <wp:positionH relativeFrom="column">
                  <wp:posOffset>-109220</wp:posOffset>
                </wp:positionH>
                <wp:positionV relativeFrom="paragraph">
                  <wp:posOffset>2418715</wp:posOffset>
                </wp:positionV>
                <wp:extent cx="5379720" cy="274955"/>
                <wp:effectExtent l="0" t="0" r="0" b="0"/>
                <wp:wrapNone/>
                <wp:docPr id="65" name="Text Box 65"/>
                <wp:cNvGraphicFramePr/>
                <a:graphic xmlns:a="http://schemas.openxmlformats.org/drawingml/2006/main">
                  <a:graphicData uri="http://schemas.microsoft.com/office/word/2010/wordprocessingShape">
                    <wps:wsp>
                      <wps:cNvSpPr txBox="1"/>
                      <wps:spPr>
                        <a:xfrm>
                          <a:off x="0" y="0"/>
                          <a:ext cx="5379720" cy="274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D1F9F" w:rsidRPr="00A4249E" w:rsidRDefault="00CD1F9F" w:rsidP="00704A7B">
                            <w:pPr>
                              <w:pStyle w:val="ListParagraph"/>
                              <w:jc w:val="center"/>
                              <w:rPr>
                                <w:rFonts w:ascii="Times New Roman" w:hAnsi="Times New Roman" w:cs="Times New Roman"/>
                                <w:sz w:val="24"/>
                                <w:szCs w:val="24"/>
                              </w:rPr>
                            </w:pPr>
                            <w:r w:rsidRPr="00625F3F">
                              <w:rPr>
                                <w:rFonts w:ascii="Times New Roman" w:hAnsi="Times New Roman" w:cs="Times New Roman"/>
                                <w:sz w:val="24"/>
                                <w:szCs w:val="24"/>
                              </w:rPr>
                              <w:t>Gambar 3</w:t>
                            </w:r>
                            <w:r>
                              <w:rPr>
                                <w:rFonts w:ascii="Times New Roman" w:hAnsi="Times New Roman" w:cs="Times New Roman"/>
                                <w:sz w:val="24"/>
                                <w:szCs w:val="24"/>
                              </w:rPr>
                              <w:t>. Tingkat  Kerapatan Mangrove di Kawasan Estuari Sei Jang</w:t>
                            </w:r>
                          </w:p>
                          <w:p w:rsidR="00CD1F9F" w:rsidRDefault="00CD1F9F" w:rsidP="00704A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28" type="#_x0000_t202" style="position:absolute;left:0;text-align:left;margin-left:-8.6pt;margin-top:190.45pt;width:423.6pt;height:2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" fillcolor="white [3201]" stroked="f" strokeweight=".5pt">
                <v:textbox>
                  <w:txbxContent>
                    <w:p w:rsidR="00CD1F9F" w:rsidRPr="00A4249E" w:rsidRDefault="00CD1F9F" w:rsidP="00704A7B">
                      <w:pPr>
                        <w:pStyle w:val="ListParagraph"/>
                        <w:jc w:val="center"/>
                        <w:rPr>
                          <w:rFonts w:ascii="Times New Roman" w:hAnsi="Times New Roman" w:cs="Times New Roman"/>
                          <w:sz w:val="24"/>
                          <w:szCs w:val="24"/>
                        </w:rPr>
                      </w:pPr>
                      <w:r w:rsidRPr="00625F3F">
                        <w:rPr>
                          <w:rFonts w:ascii="Times New Roman" w:hAnsi="Times New Roman" w:cs="Times New Roman"/>
                          <w:sz w:val="24"/>
                          <w:szCs w:val="24"/>
                        </w:rPr>
                        <w:t>Gambar 3</w:t>
                      </w:r>
                      <w:r>
                        <w:rPr>
                          <w:rFonts w:ascii="Times New Roman" w:hAnsi="Times New Roman" w:cs="Times New Roman"/>
                          <w:sz w:val="24"/>
                          <w:szCs w:val="24"/>
                        </w:rPr>
                        <w:t>. Tingkat  Kerapatan Mangrove di Kawasan Estuari Sei Jang</w:t>
                      </w:r>
                    </w:p>
                    <w:p w:rsidR="00CD1F9F" w:rsidRDefault="00CD1F9F" w:rsidP="00704A7B"/>
                  </w:txbxContent>
                </v:textbox>
              </v:shape>
            </w:pict>
          </mc:Fallback>
        </mc:AlternateContent>
      </w:r>
      <w:r>
        <w:rPr>
          <w:noProof/>
          <w:lang w:eastAsia="id-ID"/>
        </w:rPr>
        <w:drawing>
          <wp:inline distT="0" distB="0" distL="0" distR="0" wp14:anchorId="2B5C744E" wp14:editId="14E6A63C">
            <wp:extent cx="3798277" cy="2321170"/>
            <wp:effectExtent l="0" t="0" r="12065" b="22225"/>
            <wp:docPr id="328" name="Chart 3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4A7B" w:rsidRPr="003F11FB" w:rsidRDefault="00704A7B" w:rsidP="00704A7B">
      <w:pPr>
        <w:spacing w:after="0" w:line="360" w:lineRule="auto"/>
        <w:ind w:firstLine="284"/>
        <w:jc w:val="both"/>
        <w:rPr>
          <w:rFonts w:ascii="Times New Roman" w:hAnsi="Times New Roman" w:cs="Times New Roman"/>
          <w:sz w:val="24"/>
          <w:szCs w:val="24"/>
        </w:rPr>
      </w:pPr>
    </w:p>
    <w:p w:rsidR="00465D5E" w:rsidRDefault="00465D5E" w:rsidP="00704A7B">
      <w:pPr>
        <w:pStyle w:val="ListParagraph"/>
        <w:spacing w:after="0" w:line="360" w:lineRule="auto"/>
        <w:ind w:left="0" w:firstLine="284"/>
        <w:contextualSpacing w:val="0"/>
        <w:jc w:val="both"/>
        <w:rPr>
          <w:rFonts w:ascii="Times New Roman" w:hAnsi="Times New Roman" w:cs="Times New Roman"/>
          <w:sz w:val="24"/>
          <w:szCs w:val="24"/>
        </w:rPr>
      </w:pPr>
    </w:p>
    <w:p w:rsidR="00A250F8" w:rsidRDefault="00704A7B" w:rsidP="00625F3F">
      <w:pPr>
        <w:pStyle w:val="ListParagraph"/>
        <w:spacing w:after="0"/>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Gambar 3 menunjukan hasil tingkat kerapatan yang paling tinggi terdapat pada stasiun III (1367±208 ind/ha) dan yang terendah terdapat pada stasiun II (933±115 ind/ha). Sedangkan pada stasiun I (1033±51ind/ha). Kerapatan yang tinggi pada stasiun III di sebabkan karna lokasi tersebut tidak dipengaruhi oleh aktivitas masyarakat sehingga kerapatan di sana masih tergolong baik. Sedangkan pada stasiun II memiliki kerapatan yang rendah ini di sebabkan adanya pembukaan lahan untuk pembangunan ruko dan perumahan. Pembukaan lahan dengan </w:t>
      </w:r>
      <w:r>
        <w:rPr>
          <w:rFonts w:ascii="Times New Roman" w:hAnsi="Times New Roman" w:cs="Times New Roman"/>
          <w:sz w:val="24"/>
          <w:szCs w:val="24"/>
        </w:rPr>
        <w:lastRenderedPageBreak/>
        <w:t>melakukan penebangan pohon mangrove tentunya akan mengurangi jumlah pohon mangrove sehingga kerapatannya menurun.</w:t>
      </w:r>
    </w:p>
    <w:p w:rsidR="00A250F8" w:rsidRPr="00482B73" w:rsidRDefault="00A250F8" w:rsidP="00625F3F">
      <w:pPr>
        <w:pStyle w:val="ListParagraph"/>
        <w:spacing w:after="0"/>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Pada umumnya kerapatan mangrove yang berdekatan dengan pemukiman masyarakat sangat rentan akan kerusakan berupa penurunan tingkat kerapatannya. Penelitian yang dilakukan oleh Winarno </w:t>
      </w:r>
      <w:r w:rsidRPr="00892EB8">
        <w:rPr>
          <w:rFonts w:ascii="Times New Roman" w:hAnsi="Times New Roman" w:cs="Times New Roman"/>
          <w:i/>
          <w:sz w:val="24"/>
          <w:szCs w:val="24"/>
        </w:rPr>
        <w:t>et al</w:t>
      </w:r>
      <w:r>
        <w:rPr>
          <w:rFonts w:ascii="Times New Roman" w:hAnsi="Times New Roman" w:cs="Times New Roman"/>
          <w:sz w:val="24"/>
          <w:szCs w:val="24"/>
        </w:rPr>
        <w:t xml:space="preserve">., (2016) mengenai kerapatan mangrove di perairan teluk bintan diketahui bahwa kerapatan mangrove berkisar antara 834 ind/ha hingga sampai 1734 ind/ha, kerusakan ekosistem mangrove terjadi pada kawasan yang berdekatan di pemukiman. Hasil penelitian lain yang dilakukan oleh Mappanganro </w:t>
      </w:r>
      <w:r w:rsidRPr="005627E4">
        <w:rPr>
          <w:rFonts w:ascii="Times New Roman" w:hAnsi="Times New Roman" w:cs="Times New Roman"/>
          <w:i/>
          <w:sz w:val="24"/>
          <w:szCs w:val="24"/>
        </w:rPr>
        <w:t>et al</w:t>
      </w:r>
      <w:r>
        <w:rPr>
          <w:rFonts w:ascii="Times New Roman" w:hAnsi="Times New Roman" w:cs="Times New Roman"/>
          <w:sz w:val="24"/>
          <w:szCs w:val="24"/>
        </w:rPr>
        <w:t xml:space="preserve">., (2018) kerapatan mangrove pada lokasi dengan aktivitas yang padat berkisar antara 700 ind/ha sampai 1033 ind/ha. mengacu pada penelitian tersebut kerapatan mangrove pada perairan sei jang masih tergolong padat. Namun pada masing-masing lokasi memiliki nilai kerapatan yang berbeda terutama pada lokasi yang di pengaruhi oleh aktivitas manusia memiliki tingkat kerapatan yang rendah.  </w:t>
      </w:r>
    </w:p>
    <w:p w:rsidR="00A250F8" w:rsidRDefault="00704A7B" w:rsidP="00A250F8">
      <w:pPr>
        <w:pStyle w:val="ListParagraph"/>
        <w:spacing w:after="0" w:line="360" w:lineRule="auto"/>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 </w:t>
      </w:r>
    </w:p>
    <w:p w:rsidR="00704A7B" w:rsidRPr="00A250F8" w:rsidRDefault="00625F3F" w:rsidP="00CD1F9F">
      <w:pPr>
        <w:pStyle w:val="ListParagraph"/>
        <w:spacing w:after="0" w:line="360" w:lineRule="auto"/>
        <w:ind w:left="0"/>
        <w:contextualSpacing w:val="0"/>
        <w:jc w:val="both"/>
        <w:rPr>
          <w:rFonts w:ascii="Times New Roman" w:hAnsi="Times New Roman" w:cs="Times New Roman"/>
          <w:sz w:val="28"/>
          <w:szCs w:val="24"/>
        </w:rPr>
      </w:pPr>
      <w:r>
        <w:rPr>
          <w:rFonts w:ascii="Times New Roman" w:hAnsi="Times New Roman" w:cs="Times New Roman"/>
          <w:b/>
          <w:bCs/>
          <w:sz w:val="24"/>
          <w:szCs w:val="23"/>
        </w:rPr>
        <w:t>3.</w:t>
      </w:r>
      <w:r w:rsidR="00704A7B" w:rsidRPr="00A250F8">
        <w:rPr>
          <w:rFonts w:ascii="Times New Roman" w:hAnsi="Times New Roman" w:cs="Times New Roman"/>
          <w:b/>
          <w:bCs/>
          <w:sz w:val="24"/>
          <w:szCs w:val="23"/>
        </w:rPr>
        <w:t xml:space="preserve"> Persentase Tutupan Kanopi Mangrove</w:t>
      </w:r>
    </w:p>
    <w:p w:rsidR="00704A7B" w:rsidRDefault="00704A7B" w:rsidP="00625F3F">
      <w:pPr>
        <w:spacing w:after="0"/>
        <w:ind w:firstLine="284"/>
        <w:jc w:val="both"/>
        <w:rPr>
          <w:rFonts w:ascii="Times New Roman" w:hAnsi="Times New Roman" w:cs="Times New Roman"/>
          <w:sz w:val="24"/>
          <w:szCs w:val="24"/>
        </w:rPr>
      </w:pPr>
      <w:r>
        <w:rPr>
          <w:rFonts w:ascii="Times New Roman" w:hAnsi="Times New Roman" w:cs="Times New Roman"/>
          <w:sz w:val="24"/>
          <w:szCs w:val="24"/>
        </w:rPr>
        <w:t>Tutupan Mangrove merupakan nilai persentase penutupan yang dapat menggambarkan kondisi mangrove tersebut. Lebih lanjut</w:t>
      </w:r>
      <w:r w:rsidRPr="003F11FB">
        <w:rPr>
          <w:rFonts w:ascii="Times New Roman" w:hAnsi="Times New Roman" w:cs="Times New Roman"/>
          <w:sz w:val="24"/>
          <w:szCs w:val="24"/>
        </w:rPr>
        <w:t xml:space="preserve"> persen tutupan</w:t>
      </w:r>
      <w:r>
        <w:rPr>
          <w:rFonts w:ascii="Times New Roman" w:hAnsi="Times New Roman" w:cs="Times New Roman"/>
          <w:sz w:val="24"/>
          <w:szCs w:val="24"/>
        </w:rPr>
        <w:t xml:space="preserve"> cover</w:t>
      </w:r>
      <w:r w:rsidRPr="003F11FB">
        <w:rPr>
          <w:rFonts w:ascii="Times New Roman" w:hAnsi="Times New Roman" w:cs="Times New Roman"/>
          <w:sz w:val="24"/>
          <w:szCs w:val="24"/>
        </w:rPr>
        <w:t xml:space="preserve"> mangrove dari ke tiga stasi</w:t>
      </w:r>
      <w:r w:rsidR="00465D5E">
        <w:rPr>
          <w:rFonts w:ascii="Times New Roman" w:hAnsi="Times New Roman" w:cs="Times New Roman"/>
          <w:sz w:val="24"/>
          <w:szCs w:val="24"/>
        </w:rPr>
        <w:t>un dapat di lihat pada Gambar 4</w:t>
      </w:r>
      <w:r w:rsidRPr="003F11FB">
        <w:rPr>
          <w:rFonts w:ascii="Times New Roman" w:hAnsi="Times New Roman" w:cs="Times New Roman"/>
          <w:sz w:val="24"/>
          <w:szCs w:val="24"/>
        </w:rPr>
        <w:t xml:space="preserve"> di bawah ini.</w:t>
      </w:r>
    </w:p>
    <w:p w:rsidR="00704A7B" w:rsidRDefault="00EE6D1D" w:rsidP="00704A7B">
      <w:pPr>
        <w:spacing w:after="0" w:line="360" w:lineRule="auto"/>
        <w:ind w:firstLine="284"/>
        <w:jc w:val="center"/>
        <w:rPr>
          <w:rFonts w:ascii="Times New Roman" w:hAnsi="Times New Roman" w:cs="Times New Roman"/>
          <w:sz w:val="24"/>
          <w:szCs w:val="24"/>
        </w:rPr>
      </w:pPr>
      <w:r>
        <w:rPr>
          <w:noProof/>
          <w:lang w:eastAsia="id-ID"/>
        </w:rPr>
        <w:drawing>
          <wp:inline distT="0" distB="0" distL="0" distR="0" wp14:anchorId="17B8E965" wp14:editId="110573D9">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4A7B" w:rsidRPr="003F11FB" w:rsidRDefault="00704A7B" w:rsidP="00704A7B">
      <w:pPr>
        <w:spacing w:after="0" w:line="360" w:lineRule="auto"/>
        <w:ind w:firstLine="284"/>
        <w:jc w:val="center"/>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2336" behindDoc="0" locked="0" layoutInCell="1" allowOverlap="1" wp14:anchorId="385C4E8F" wp14:editId="483E9373">
                <wp:simplePos x="0" y="0"/>
                <wp:positionH relativeFrom="column">
                  <wp:posOffset>312420</wp:posOffset>
                </wp:positionH>
                <wp:positionV relativeFrom="paragraph">
                  <wp:posOffset>13334</wp:posOffset>
                </wp:positionV>
                <wp:extent cx="4507230" cy="542925"/>
                <wp:effectExtent l="0" t="0" r="7620" b="9525"/>
                <wp:wrapNone/>
                <wp:docPr id="91" name="Rectangle 91"/>
                <wp:cNvGraphicFramePr/>
                <a:graphic xmlns:a="http://schemas.openxmlformats.org/drawingml/2006/main">
                  <a:graphicData uri="http://schemas.microsoft.com/office/word/2010/wordprocessingShape">
                    <wps:wsp>
                      <wps:cNvSpPr/>
                      <wps:spPr>
                        <a:xfrm>
                          <a:off x="0" y="0"/>
                          <a:ext cx="4507230" cy="5429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1F9F" w:rsidRPr="00FD2FA2" w:rsidRDefault="00CD1F9F" w:rsidP="00704A7B">
                            <w:pPr>
                              <w:jc w:val="center"/>
                              <w:rPr>
                                <w:rFonts w:ascii="Times New Roman" w:hAnsi="Times New Roman" w:cs="Times New Roman"/>
                                <w:sz w:val="24"/>
                              </w:rPr>
                            </w:pPr>
                            <w:r w:rsidRPr="00625F3F">
                              <w:rPr>
                                <w:rFonts w:ascii="Times New Roman" w:hAnsi="Times New Roman" w:cs="Times New Roman"/>
                                <w:sz w:val="24"/>
                              </w:rPr>
                              <w:t>Gambar 4</w:t>
                            </w:r>
                            <w:r>
                              <w:rPr>
                                <w:rFonts w:ascii="Times New Roman" w:hAnsi="Times New Roman" w:cs="Times New Roman"/>
                                <w:sz w:val="24"/>
                              </w:rPr>
                              <w:t>. Persentase T</w:t>
                            </w:r>
                            <w:r w:rsidRPr="00FD2FA2">
                              <w:rPr>
                                <w:rFonts w:ascii="Times New Roman" w:hAnsi="Times New Roman" w:cs="Times New Roman"/>
                                <w:sz w:val="24"/>
                              </w:rPr>
                              <w:t>utupan</w:t>
                            </w:r>
                            <w:r>
                              <w:rPr>
                                <w:rFonts w:ascii="Times New Roman" w:hAnsi="Times New Roman" w:cs="Times New Roman"/>
                                <w:sz w:val="24"/>
                              </w:rPr>
                              <w:t xml:space="preserve"> Kanopi M</w:t>
                            </w:r>
                            <w:r w:rsidRPr="00FD2FA2">
                              <w:rPr>
                                <w:rFonts w:ascii="Times New Roman" w:hAnsi="Times New Roman" w:cs="Times New Roman"/>
                                <w:sz w:val="24"/>
                              </w:rPr>
                              <w:t>angrove</w:t>
                            </w:r>
                            <w:r>
                              <w:rPr>
                                <w:rFonts w:ascii="Times New Roman" w:hAnsi="Times New Roman" w:cs="Times New Roman"/>
                                <w:sz w:val="24"/>
                              </w:rPr>
                              <w:t xml:space="preserve"> di Kawasan Estuari Sei 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1" o:spid="_x0000_s1029" style="position:absolute;left:0;text-align:left;margin-left:24.6pt;margin-top:1.05pt;width:354.9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" fillcolor="white [3201]" stroked="f" strokeweight="2pt">
                <v:textbox>
                  <w:txbxContent>
                    <w:p w:rsidR="00CD1F9F" w:rsidRPr="00FD2FA2" w:rsidRDefault="00CD1F9F" w:rsidP="00704A7B">
                      <w:pPr>
                        <w:jc w:val="center"/>
                        <w:rPr>
                          <w:rFonts w:ascii="Times New Roman" w:hAnsi="Times New Roman" w:cs="Times New Roman"/>
                          <w:sz w:val="24"/>
                        </w:rPr>
                      </w:pPr>
                      <w:r w:rsidRPr="00625F3F">
                        <w:rPr>
                          <w:rFonts w:ascii="Times New Roman" w:hAnsi="Times New Roman" w:cs="Times New Roman"/>
                          <w:sz w:val="24"/>
                        </w:rPr>
                        <w:t>Gambar 4</w:t>
                      </w:r>
                      <w:r>
                        <w:rPr>
                          <w:rFonts w:ascii="Times New Roman" w:hAnsi="Times New Roman" w:cs="Times New Roman"/>
                          <w:sz w:val="24"/>
                        </w:rPr>
                        <w:t>. Persentase T</w:t>
                      </w:r>
                      <w:r w:rsidRPr="00FD2FA2">
                        <w:rPr>
                          <w:rFonts w:ascii="Times New Roman" w:hAnsi="Times New Roman" w:cs="Times New Roman"/>
                          <w:sz w:val="24"/>
                        </w:rPr>
                        <w:t>utupan</w:t>
                      </w:r>
                      <w:r>
                        <w:rPr>
                          <w:rFonts w:ascii="Times New Roman" w:hAnsi="Times New Roman" w:cs="Times New Roman"/>
                          <w:sz w:val="24"/>
                        </w:rPr>
                        <w:t xml:space="preserve"> Kanopi M</w:t>
                      </w:r>
                      <w:r w:rsidRPr="00FD2FA2">
                        <w:rPr>
                          <w:rFonts w:ascii="Times New Roman" w:hAnsi="Times New Roman" w:cs="Times New Roman"/>
                          <w:sz w:val="24"/>
                        </w:rPr>
                        <w:t>angrove</w:t>
                      </w:r>
                      <w:r>
                        <w:rPr>
                          <w:rFonts w:ascii="Times New Roman" w:hAnsi="Times New Roman" w:cs="Times New Roman"/>
                          <w:sz w:val="24"/>
                        </w:rPr>
                        <w:t xml:space="preserve"> di Kawasan Estuari Sei Jang</w:t>
                      </w:r>
                    </w:p>
                  </w:txbxContent>
                </v:textbox>
              </v:rect>
            </w:pict>
          </mc:Fallback>
        </mc:AlternateContent>
      </w:r>
    </w:p>
    <w:p w:rsidR="00704A7B" w:rsidRPr="005A0CA2" w:rsidRDefault="00704A7B" w:rsidP="00704A7B">
      <w:pPr>
        <w:pStyle w:val="Default"/>
        <w:spacing w:line="360" w:lineRule="auto"/>
        <w:rPr>
          <w:b/>
          <w:bCs/>
          <w:szCs w:val="23"/>
        </w:rPr>
      </w:pPr>
    </w:p>
    <w:p w:rsidR="00465D5E" w:rsidRDefault="00465D5E" w:rsidP="00704A7B">
      <w:pPr>
        <w:tabs>
          <w:tab w:val="left" w:pos="0"/>
        </w:tabs>
        <w:spacing w:after="0" w:line="360" w:lineRule="auto"/>
        <w:ind w:firstLine="284"/>
        <w:jc w:val="both"/>
        <w:rPr>
          <w:rFonts w:ascii="Times New Roman" w:hAnsi="Times New Roman" w:cs="Times New Roman"/>
          <w:b/>
          <w:sz w:val="24"/>
          <w:szCs w:val="23"/>
        </w:rPr>
      </w:pPr>
    </w:p>
    <w:p w:rsidR="00704A7B" w:rsidRPr="000363B0" w:rsidRDefault="00704A7B" w:rsidP="00625F3F">
      <w:pPr>
        <w:tabs>
          <w:tab w:val="left" w:pos="0"/>
        </w:tabs>
        <w:spacing w:after="0"/>
        <w:ind w:firstLine="284"/>
        <w:jc w:val="both"/>
        <w:rPr>
          <w:rFonts w:ascii="Times New Roman" w:hAnsi="Times New Roman" w:cs="Times New Roman"/>
          <w:b/>
          <w:sz w:val="24"/>
          <w:szCs w:val="23"/>
        </w:rPr>
      </w:pPr>
      <w:r>
        <w:rPr>
          <w:rFonts w:ascii="Times New Roman" w:hAnsi="Times New Roman" w:cs="Times New Roman"/>
          <w:b/>
          <w:sz w:val="24"/>
          <w:szCs w:val="23"/>
        </w:rPr>
        <w:t xml:space="preserve"> </w:t>
      </w:r>
      <w:r>
        <w:rPr>
          <w:rFonts w:ascii="Times New Roman" w:hAnsi="Times New Roman" w:cs="Times New Roman"/>
          <w:sz w:val="24"/>
          <w:szCs w:val="24"/>
        </w:rPr>
        <w:t xml:space="preserve">Gambar 4 menunjukan hasil persentase tutupan kanopi mangrove yang tertinggi terdapat pada stasiun III (78,41±5,8 %) hal ini disebabkan pada stasiun III tidak di pengaruhi secara langsung oleh aktivitas masyarakat, sedangkan pada stasiun II memiliki nilai persentase tutupan cover mangrove terendah (59,61±6,75 </w:t>
      </w:r>
      <w:r>
        <w:rPr>
          <w:rFonts w:ascii="Times New Roman" w:hAnsi="Times New Roman" w:cs="Times New Roman"/>
          <w:sz w:val="24"/>
          <w:szCs w:val="24"/>
        </w:rPr>
        <w:lastRenderedPageBreak/>
        <w:t>%) ini disebabkan pada stasiun II adanya aktivitas pembukaan lahan untuk pembangunan ruko dan perumahan. Pada stasiun I dengan adanya aktivitas pemukiman masyarakat memiliki nilai persen tutupan sedang (61,55±6,81%).</w:t>
      </w:r>
    </w:p>
    <w:p w:rsidR="00704A7B" w:rsidRDefault="00704A7B" w:rsidP="00625F3F">
      <w:pPr>
        <w:pStyle w:val="ListParagraph"/>
        <w:spacing w:after="0"/>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Menurut Kementerian Lingkungan Hidup (KepmeLH) No. 201 Tahun 2004 Tingkat Kerusakan Mangrove </w:t>
      </w:r>
      <w:r>
        <w:rPr>
          <w:rFonts w:ascii="Times New Roman" w:hAnsi="Times New Roman" w:cs="Times New Roman"/>
          <w:sz w:val="24"/>
          <w:szCs w:val="23"/>
        </w:rPr>
        <w:t xml:space="preserve">dibedakan menjadi 3 kelas persen tutupan yakni &lt; 50% termasuk persen tutupan Jarang,  &gt;50% - &lt;75%  termasuk </w:t>
      </w:r>
      <w:r w:rsidRPr="00ED6E2D">
        <w:rPr>
          <w:rFonts w:ascii="Times New Roman" w:hAnsi="Times New Roman" w:cs="Times New Roman"/>
          <w:sz w:val="24"/>
          <w:szCs w:val="23"/>
        </w:rPr>
        <w:t xml:space="preserve"> sed</w:t>
      </w:r>
      <w:r>
        <w:rPr>
          <w:rFonts w:ascii="Times New Roman" w:hAnsi="Times New Roman" w:cs="Times New Roman"/>
          <w:sz w:val="24"/>
          <w:szCs w:val="23"/>
        </w:rPr>
        <w:t xml:space="preserve">ang, dan  &gt;75% </w:t>
      </w:r>
      <w:r w:rsidRPr="00ED6E2D">
        <w:rPr>
          <w:rFonts w:ascii="Times New Roman" w:hAnsi="Times New Roman" w:cs="Times New Roman"/>
          <w:sz w:val="24"/>
          <w:szCs w:val="23"/>
        </w:rPr>
        <w:t>termasuk</w:t>
      </w:r>
      <w:r>
        <w:rPr>
          <w:rFonts w:ascii="Times New Roman" w:hAnsi="Times New Roman" w:cs="Times New Roman"/>
          <w:sz w:val="24"/>
          <w:szCs w:val="23"/>
        </w:rPr>
        <w:t xml:space="preserve"> sangat padat</w:t>
      </w:r>
      <w:r w:rsidRPr="00ED6E2D">
        <w:rPr>
          <w:rFonts w:ascii="Times New Roman" w:hAnsi="Times New Roman" w:cs="Times New Roman"/>
          <w:sz w:val="24"/>
          <w:szCs w:val="23"/>
        </w:rPr>
        <w:t xml:space="preserve"> tinggi</w:t>
      </w:r>
      <w:r>
        <w:rPr>
          <w:rFonts w:ascii="Times New Roman" w:hAnsi="Times New Roman" w:cs="Times New Roman"/>
          <w:sz w:val="24"/>
          <w:szCs w:val="23"/>
        </w:rPr>
        <w:t>. Mengacu pada persen tutupan tersebut stasiun 1,2 memiliki kategori sedang dan 3 memiliki kategori sangat padat. Persentase tutupan berbanding lurus dengan kondisi kerapatan mangrove. Pada stasiun dengan tingkat kerapatan tertinggi memiliki persentase tutupan yang tinggi, sedangkan pada lokasi stasiun dengan kerapatan yang rendah memiliki tingkat persentase tutupan yang rendah juga.</w:t>
      </w:r>
      <w:r>
        <w:rPr>
          <w:rFonts w:ascii="Times New Roman" w:hAnsi="Times New Roman" w:cs="Times New Roman"/>
          <w:sz w:val="24"/>
          <w:szCs w:val="24"/>
        </w:rPr>
        <w:t xml:space="preserve"> K</w:t>
      </w:r>
      <w:r w:rsidR="00A250F8">
        <w:rPr>
          <w:rFonts w:ascii="Times New Roman" w:hAnsi="Times New Roman" w:cs="Times New Roman"/>
          <w:sz w:val="24"/>
          <w:szCs w:val="24"/>
        </w:rPr>
        <w:t>ondisi ini membuktikan bahwa pe</w:t>
      </w:r>
      <w:r>
        <w:rPr>
          <w:rFonts w:ascii="Times New Roman" w:hAnsi="Times New Roman" w:cs="Times New Roman"/>
          <w:sz w:val="24"/>
          <w:szCs w:val="24"/>
        </w:rPr>
        <w:t>rsentase tutupan kanopi mangrove berkaitan dengan tingkat kerapatan.</w:t>
      </w:r>
    </w:p>
    <w:p w:rsidR="00704A7B" w:rsidRDefault="00704A7B" w:rsidP="00704A7B">
      <w:pPr>
        <w:pStyle w:val="ListParagraph"/>
        <w:spacing w:after="0" w:line="360" w:lineRule="auto"/>
        <w:ind w:left="0"/>
        <w:contextualSpacing w:val="0"/>
        <w:jc w:val="both"/>
        <w:rPr>
          <w:rFonts w:ascii="Times New Roman" w:hAnsi="Times New Roman" w:cs="Times New Roman"/>
          <w:b/>
          <w:sz w:val="24"/>
          <w:szCs w:val="24"/>
        </w:rPr>
      </w:pPr>
    </w:p>
    <w:p w:rsidR="00704A7B" w:rsidRDefault="00CD1F9F" w:rsidP="00704A7B">
      <w:pPr>
        <w:pStyle w:val="ListParagraph"/>
        <w:spacing w:after="0" w:line="360" w:lineRule="auto"/>
        <w:ind w:left="0"/>
        <w:contextualSpacing w:val="0"/>
        <w:jc w:val="both"/>
        <w:rPr>
          <w:rFonts w:ascii="Times New Roman" w:hAnsi="Times New Roman" w:cs="Times New Roman"/>
          <w:b/>
          <w:sz w:val="24"/>
        </w:rPr>
      </w:pPr>
      <w:r>
        <w:rPr>
          <w:rFonts w:ascii="Times New Roman" w:hAnsi="Times New Roman" w:cs="Times New Roman"/>
          <w:b/>
          <w:sz w:val="24"/>
          <w:szCs w:val="24"/>
        </w:rPr>
        <w:t>4</w:t>
      </w:r>
      <w:r w:rsidR="00625F3F">
        <w:rPr>
          <w:rFonts w:ascii="Times New Roman" w:hAnsi="Times New Roman" w:cs="Times New Roman"/>
          <w:b/>
          <w:sz w:val="24"/>
          <w:szCs w:val="24"/>
        </w:rPr>
        <w:t>.</w:t>
      </w:r>
      <w:r w:rsidR="00704A7B">
        <w:rPr>
          <w:rFonts w:ascii="Times New Roman" w:hAnsi="Times New Roman" w:cs="Times New Roman"/>
          <w:sz w:val="24"/>
          <w:szCs w:val="24"/>
        </w:rPr>
        <w:t xml:space="preserve"> </w:t>
      </w:r>
      <w:r w:rsidR="00704A7B">
        <w:rPr>
          <w:rFonts w:ascii="Times New Roman" w:hAnsi="Times New Roman" w:cs="Times New Roman"/>
          <w:b/>
          <w:sz w:val="24"/>
        </w:rPr>
        <w:t>Tingkat Kerusakan Ekosistem Mangrove Sei Jang</w:t>
      </w:r>
    </w:p>
    <w:p w:rsidR="00704A7B" w:rsidRDefault="00704A7B" w:rsidP="00625F3F">
      <w:pPr>
        <w:pStyle w:val="ListParagraph"/>
        <w:spacing w:after="0"/>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Tingkat kerusakan ekosistem mangrove hasil analisis data kerapatan ekosistem mangrove dari ke tiga stasiun. Tingkat kerusakan mangrove pada masing-masing sta</w:t>
      </w:r>
      <w:r w:rsidR="00465D5E">
        <w:rPr>
          <w:rFonts w:ascii="Times New Roman" w:hAnsi="Times New Roman" w:cs="Times New Roman"/>
          <w:sz w:val="24"/>
          <w:szCs w:val="24"/>
        </w:rPr>
        <w:t>siun dapat di lihat pada Tabe</w:t>
      </w:r>
      <w:r w:rsidR="001045B1">
        <w:rPr>
          <w:rFonts w:ascii="Times New Roman" w:hAnsi="Times New Roman" w:cs="Times New Roman"/>
          <w:sz w:val="24"/>
          <w:szCs w:val="24"/>
        </w:rPr>
        <w:t>l 1</w:t>
      </w:r>
      <w:r>
        <w:rPr>
          <w:rFonts w:ascii="Times New Roman" w:hAnsi="Times New Roman" w:cs="Times New Roman"/>
          <w:sz w:val="24"/>
          <w:szCs w:val="24"/>
        </w:rPr>
        <w:t>.</w:t>
      </w:r>
    </w:p>
    <w:p w:rsidR="00625F3F" w:rsidRDefault="00110B1C" w:rsidP="00625F3F">
      <w:pPr>
        <w:pStyle w:val="ListParagraph"/>
        <w:spacing w:after="0"/>
        <w:ind w:left="0" w:firstLine="284"/>
        <w:contextualSpacing w:val="0"/>
        <w:jc w:val="both"/>
        <w:rPr>
          <w:rFonts w:ascii="Times New Roman" w:hAnsi="Times New Roman" w:cs="Times New Roman"/>
          <w:sz w:val="24"/>
          <w:szCs w:val="24"/>
        </w:rPr>
      </w:pPr>
      <w:r>
        <w:rPr>
          <w:rFonts w:ascii="Times New Roman" w:eastAsia="Times New Roman" w:hAnsi="Times New Roman" w:cs="Times New Roman"/>
          <w:noProof/>
          <w:color w:val="000000"/>
          <w:sz w:val="24"/>
          <w:szCs w:val="24"/>
          <w:lang w:eastAsia="id-ID"/>
        </w:rPr>
        <mc:AlternateContent>
          <mc:Choice Requires="wps">
            <w:drawing>
              <wp:anchor distT="0" distB="0" distL="114300" distR="114300" simplePos="0" relativeHeight="251663360" behindDoc="0" locked="0" layoutInCell="1" allowOverlap="1" wp14:anchorId="57E7BDF8" wp14:editId="706FAFDA">
                <wp:simplePos x="0" y="0"/>
                <wp:positionH relativeFrom="column">
                  <wp:posOffset>-233045</wp:posOffset>
                </wp:positionH>
                <wp:positionV relativeFrom="paragraph">
                  <wp:posOffset>41910</wp:posOffset>
                </wp:positionV>
                <wp:extent cx="5273675" cy="372110"/>
                <wp:effectExtent l="0" t="0" r="3175" b="8890"/>
                <wp:wrapNone/>
                <wp:docPr id="95" name="Rectangle 95"/>
                <wp:cNvGraphicFramePr/>
                <a:graphic xmlns:a="http://schemas.openxmlformats.org/drawingml/2006/main">
                  <a:graphicData uri="http://schemas.microsoft.com/office/word/2010/wordprocessingShape">
                    <wps:wsp>
                      <wps:cNvSpPr/>
                      <wps:spPr>
                        <a:xfrm>
                          <a:off x="0" y="0"/>
                          <a:ext cx="5273675" cy="37211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1F9F" w:rsidRPr="00B94C99" w:rsidRDefault="001045B1" w:rsidP="00704A7B">
                            <w:pPr>
                              <w:jc w:val="center"/>
                              <w:rPr>
                                <w:rFonts w:ascii="Times New Roman" w:hAnsi="Times New Roman" w:cs="Times New Roman"/>
                                <w:sz w:val="24"/>
                              </w:rPr>
                            </w:pPr>
                            <w:r>
                              <w:rPr>
                                <w:rFonts w:ascii="Times New Roman" w:hAnsi="Times New Roman" w:cs="Times New Roman"/>
                                <w:sz w:val="24"/>
                              </w:rPr>
                              <w:t>Tabel 1</w:t>
                            </w:r>
                            <w:r w:rsidR="00CD1F9F">
                              <w:rPr>
                                <w:rFonts w:ascii="Times New Roman" w:hAnsi="Times New Roman" w:cs="Times New Roman"/>
                                <w:sz w:val="24"/>
                              </w:rPr>
                              <w:t xml:space="preserve">. Tingkat </w:t>
                            </w:r>
                            <w:r w:rsidR="00CD1F9F" w:rsidRPr="00B94C99">
                              <w:rPr>
                                <w:rFonts w:ascii="Times New Roman" w:hAnsi="Times New Roman" w:cs="Times New Roman"/>
                                <w:sz w:val="24"/>
                              </w:rPr>
                              <w:t>kerap</w:t>
                            </w:r>
                            <w:r w:rsidR="00CD1F9F">
                              <w:rPr>
                                <w:rFonts w:ascii="Times New Roman" w:hAnsi="Times New Roman" w:cs="Times New Roman"/>
                                <w:sz w:val="24"/>
                              </w:rPr>
                              <w:t>atan dan persen tutupan kanopi mangrove sei jang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5" o:spid="_x0000_s1030" style="position:absolute;left:0;text-align:left;margin-left:-18.35pt;margin-top:3.3pt;width:415.25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" fillcolor="white [3201]" stroked="f" strokeweight="2pt">
                <v:textbox>
                  <w:txbxContent>
                    <w:p w:rsidR="00CD1F9F" w:rsidRPr="00B94C99" w:rsidRDefault="001045B1" w:rsidP="00704A7B">
                      <w:pPr>
                        <w:jc w:val="center"/>
                        <w:rPr>
                          <w:rFonts w:ascii="Times New Roman" w:hAnsi="Times New Roman" w:cs="Times New Roman"/>
                          <w:sz w:val="24"/>
                        </w:rPr>
                      </w:pPr>
                      <w:r>
                        <w:rPr>
                          <w:rFonts w:ascii="Times New Roman" w:hAnsi="Times New Roman" w:cs="Times New Roman"/>
                          <w:sz w:val="24"/>
                        </w:rPr>
                        <w:t>Tabel 1</w:t>
                      </w:r>
                      <w:r w:rsidR="00CD1F9F">
                        <w:rPr>
                          <w:rFonts w:ascii="Times New Roman" w:hAnsi="Times New Roman" w:cs="Times New Roman"/>
                          <w:sz w:val="24"/>
                        </w:rPr>
                        <w:t xml:space="preserve">. Tingkat </w:t>
                      </w:r>
                      <w:r w:rsidR="00CD1F9F" w:rsidRPr="00B94C99">
                        <w:rPr>
                          <w:rFonts w:ascii="Times New Roman" w:hAnsi="Times New Roman" w:cs="Times New Roman"/>
                          <w:sz w:val="24"/>
                        </w:rPr>
                        <w:t>kerap</w:t>
                      </w:r>
                      <w:r w:rsidR="00CD1F9F">
                        <w:rPr>
                          <w:rFonts w:ascii="Times New Roman" w:hAnsi="Times New Roman" w:cs="Times New Roman"/>
                          <w:sz w:val="24"/>
                        </w:rPr>
                        <w:t>atan dan persen tutupan kanopi mangrove sei jang</w:t>
                      </w:r>
                    </w:p>
                  </w:txbxContent>
                </v:textbox>
              </v:rect>
            </w:pict>
          </mc:Fallback>
        </mc:AlternateContent>
      </w:r>
    </w:p>
    <w:p w:rsidR="00110B1C" w:rsidRDefault="00110B1C" w:rsidP="00110B1C">
      <w:pPr>
        <w:pStyle w:val="ListParagraph"/>
        <w:spacing w:after="0" w:line="360" w:lineRule="auto"/>
        <w:ind w:left="0"/>
        <w:contextualSpacing w:val="0"/>
        <w:jc w:val="both"/>
        <w:rPr>
          <w:rFonts w:ascii="Times New Roman" w:hAnsi="Times New Roman" w:cs="Times New Roman"/>
          <w:sz w:val="24"/>
          <w:szCs w:val="24"/>
        </w:rPr>
      </w:pPr>
    </w:p>
    <w:tbl>
      <w:tblPr>
        <w:tblW w:w="7506" w:type="dxa"/>
        <w:jc w:val="center"/>
        <w:tblInd w:w="93" w:type="dxa"/>
        <w:tblBorders>
          <w:top w:val="single" w:sz="4" w:space="0" w:color="auto"/>
          <w:bottom w:val="single" w:sz="4" w:space="0" w:color="auto"/>
        </w:tblBorders>
        <w:tblLook w:val="04A0" w:firstRow="1" w:lastRow="0" w:firstColumn="1" w:lastColumn="0" w:noHBand="0" w:noVBand="1"/>
      </w:tblPr>
      <w:tblGrid>
        <w:gridCol w:w="1234"/>
        <w:gridCol w:w="2020"/>
        <w:gridCol w:w="2126"/>
        <w:gridCol w:w="2126"/>
      </w:tblGrid>
      <w:tr w:rsidR="00704A7B" w:rsidRPr="00B94C99" w:rsidTr="00625F3F">
        <w:trPr>
          <w:trHeight w:val="315"/>
          <w:jc w:val="center"/>
        </w:trPr>
        <w:tc>
          <w:tcPr>
            <w:tcW w:w="1234" w:type="dxa"/>
            <w:tcBorders>
              <w:top w:val="single" w:sz="4" w:space="0" w:color="auto"/>
              <w:bottom w:val="single" w:sz="4" w:space="0" w:color="auto"/>
            </w:tcBorders>
            <w:shd w:val="clear" w:color="000000" w:fill="FFFFFF"/>
            <w:noWrap/>
            <w:vAlign w:val="bottom"/>
            <w:hideMark/>
          </w:tcPr>
          <w:p w:rsidR="00704A7B" w:rsidRPr="00B94C99"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Stasiun</w:t>
            </w:r>
          </w:p>
        </w:tc>
        <w:tc>
          <w:tcPr>
            <w:tcW w:w="2020" w:type="dxa"/>
            <w:tcBorders>
              <w:top w:val="single" w:sz="4" w:space="0" w:color="auto"/>
              <w:bottom w:val="single" w:sz="4" w:space="0" w:color="auto"/>
            </w:tcBorders>
            <w:shd w:val="clear" w:color="000000" w:fill="FFFFFF"/>
            <w:noWrap/>
            <w:vAlign w:val="bottom"/>
            <w:hideMark/>
          </w:tcPr>
          <w:p w:rsidR="00704A7B" w:rsidRPr="00B94C99"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Kerapatan Mangrove (ind/ha)</w:t>
            </w:r>
          </w:p>
        </w:tc>
        <w:tc>
          <w:tcPr>
            <w:tcW w:w="2126" w:type="dxa"/>
            <w:tcBorders>
              <w:top w:val="single" w:sz="4" w:space="0" w:color="auto"/>
              <w:bottom w:val="single" w:sz="4" w:space="0" w:color="auto"/>
            </w:tcBorders>
            <w:shd w:val="clear" w:color="000000" w:fill="FFFFFF"/>
          </w:tcPr>
          <w:p w:rsidR="00704A7B"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Substrat</w:t>
            </w:r>
          </w:p>
        </w:tc>
        <w:tc>
          <w:tcPr>
            <w:tcW w:w="2126" w:type="dxa"/>
            <w:tcBorders>
              <w:top w:val="single" w:sz="4" w:space="0" w:color="auto"/>
              <w:bottom w:val="single" w:sz="4" w:space="0" w:color="auto"/>
            </w:tcBorders>
            <w:shd w:val="clear" w:color="000000" w:fill="FFFFFF"/>
          </w:tcPr>
          <w:p w:rsidR="00704A7B"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Kategori</w:t>
            </w:r>
          </w:p>
        </w:tc>
      </w:tr>
      <w:tr w:rsidR="00704A7B" w:rsidRPr="00B94C99" w:rsidTr="00625F3F">
        <w:trPr>
          <w:trHeight w:val="315"/>
          <w:jc w:val="center"/>
        </w:trPr>
        <w:tc>
          <w:tcPr>
            <w:tcW w:w="1234" w:type="dxa"/>
            <w:tcBorders>
              <w:top w:val="single" w:sz="4" w:space="0" w:color="auto"/>
            </w:tcBorders>
            <w:shd w:val="clear" w:color="000000" w:fill="FFFFFF"/>
            <w:noWrap/>
            <w:vAlign w:val="bottom"/>
            <w:hideMark/>
          </w:tcPr>
          <w:p w:rsidR="00704A7B" w:rsidRPr="00B94C99" w:rsidRDefault="00704A7B" w:rsidP="000A436F">
            <w:pPr>
              <w:spacing w:after="0" w:line="240" w:lineRule="auto"/>
              <w:jc w:val="center"/>
              <w:rPr>
                <w:rFonts w:ascii="Times New Roman" w:eastAsia="Times New Roman" w:hAnsi="Times New Roman" w:cs="Times New Roman"/>
                <w:color w:val="000000"/>
                <w:sz w:val="24"/>
                <w:szCs w:val="24"/>
                <w:lang w:eastAsia="id-ID"/>
              </w:rPr>
            </w:pPr>
            <w:r w:rsidRPr="00B94C99">
              <w:rPr>
                <w:rFonts w:ascii="Times New Roman" w:eastAsia="Times New Roman" w:hAnsi="Times New Roman" w:cs="Times New Roman"/>
                <w:color w:val="000000"/>
                <w:sz w:val="24"/>
                <w:szCs w:val="24"/>
                <w:lang w:eastAsia="id-ID"/>
              </w:rPr>
              <w:t>1</w:t>
            </w:r>
          </w:p>
        </w:tc>
        <w:tc>
          <w:tcPr>
            <w:tcW w:w="2020" w:type="dxa"/>
            <w:tcBorders>
              <w:top w:val="single" w:sz="4" w:space="0" w:color="auto"/>
            </w:tcBorders>
            <w:shd w:val="clear" w:color="000000" w:fill="FFFFFF"/>
            <w:noWrap/>
            <w:vAlign w:val="bottom"/>
            <w:hideMark/>
          </w:tcPr>
          <w:p w:rsidR="00704A7B" w:rsidRPr="00B94C99"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1033 (sedang)</w:t>
            </w:r>
          </w:p>
        </w:tc>
        <w:tc>
          <w:tcPr>
            <w:tcW w:w="2126" w:type="dxa"/>
            <w:tcBorders>
              <w:top w:val="single" w:sz="4" w:space="0" w:color="auto"/>
            </w:tcBorders>
            <w:shd w:val="clear" w:color="000000" w:fill="FFFFFF"/>
          </w:tcPr>
          <w:p w:rsidR="00704A7B" w:rsidRDefault="007A5130"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Lumpur </w:t>
            </w:r>
            <w:r w:rsidR="00704A7B">
              <w:rPr>
                <w:rFonts w:ascii="Times New Roman" w:eastAsia="Times New Roman" w:hAnsi="Times New Roman" w:cs="Times New Roman"/>
                <w:color w:val="000000"/>
                <w:sz w:val="24"/>
                <w:szCs w:val="24"/>
                <w:lang w:eastAsia="id-ID"/>
              </w:rPr>
              <w:t>Berpasir</w:t>
            </w:r>
          </w:p>
        </w:tc>
        <w:tc>
          <w:tcPr>
            <w:tcW w:w="2126" w:type="dxa"/>
            <w:tcBorders>
              <w:top w:val="single" w:sz="4" w:space="0" w:color="auto"/>
            </w:tcBorders>
            <w:shd w:val="clear" w:color="000000" w:fill="FFFFFF"/>
          </w:tcPr>
          <w:p w:rsidR="00704A7B"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Baik</w:t>
            </w:r>
          </w:p>
        </w:tc>
      </w:tr>
      <w:tr w:rsidR="00704A7B" w:rsidRPr="00B94C99" w:rsidTr="00625F3F">
        <w:trPr>
          <w:trHeight w:val="315"/>
          <w:jc w:val="center"/>
        </w:trPr>
        <w:tc>
          <w:tcPr>
            <w:tcW w:w="1234" w:type="dxa"/>
            <w:shd w:val="clear" w:color="000000" w:fill="FFFFFF"/>
            <w:noWrap/>
            <w:vAlign w:val="bottom"/>
            <w:hideMark/>
          </w:tcPr>
          <w:p w:rsidR="00704A7B" w:rsidRPr="00B94C99" w:rsidRDefault="00704A7B" w:rsidP="000A436F">
            <w:pPr>
              <w:spacing w:after="0" w:line="240" w:lineRule="auto"/>
              <w:jc w:val="center"/>
              <w:rPr>
                <w:rFonts w:ascii="Times New Roman" w:eastAsia="Times New Roman" w:hAnsi="Times New Roman" w:cs="Times New Roman"/>
                <w:color w:val="000000"/>
                <w:sz w:val="24"/>
                <w:szCs w:val="24"/>
                <w:lang w:eastAsia="id-ID"/>
              </w:rPr>
            </w:pPr>
            <w:r w:rsidRPr="00B94C99">
              <w:rPr>
                <w:rFonts w:ascii="Times New Roman" w:eastAsia="Times New Roman" w:hAnsi="Times New Roman" w:cs="Times New Roman"/>
                <w:color w:val="000000"/>
                <w:sz w:val="24"/>
                <w:szCs w:val="24"/>
                <w:lang w:eastAsia="id-ID"/>
              </w:rPr>
              <w:t>2</w:t>
            </w:r>
          </w:p>
        </w:tc>
        <w:tc>
          <w:tcPr>
            <w:tcW w:w="2020" w:type="dxa"/>
            <w:shd w:val="clear" w:color="000000" w:fill="FFFFFF"/>
            <w:noWrap/>
            <w:vAlign w:val="bottom"/>
            <w:hideMark/>
          </w:tcPr>
          <w:p w:rsidR="00704A7B" w:rsidRPr="00B94C99"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933  (jarang)</w:t>
            </w:r>
          </w:p>
        </w:tc>
        <w:tc>
          <w:tcPr>
            <w:tcW w:w="2126" w:type="dxa"/>
            <w:shd w:val="clear" w:color="000000" w:fill="FFFFFF"/>
          </w:tcPr>
          <w:p w:rsidR="00704A7B" w:rsidRDefault="007A5130"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Lumpur </w:t>
            </w:r>
            <w:r w:rsidR="00704A7B">
              <w:rPr>
                <w:rFonts w:ascii="Times New Roman" w:eastAsia="Times New Roman" w:hAnsi="Times New Roman" w:cs="Times New Roman"/>
                <w:color w:val="000000"/>
                <w:sz w:val="24"/>
                <w:szCs w:val="24"/>
                <w:lang w:eastAsia="id-ID"/>
              </w:rPr>
              <w:t>Berpasir</w:t>
            </w:r>
          </w:p>
        </w:tc>
        <w:tc>
          <w:tcPr>
            <w:tcW w:w="2126" w:type="dxa"/>
            <w:shd w:val="clear" w:color="000000" w:fill="FFFFFF"/>
          </w:tcPr>
          <w:p w:rsidR="00704A7B"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Rusak</w:t>
            </w:r>
          </w:p>
        </w:tc>
      </w:tr>
      <w:tr w:rsidR="00704A7B" w:rsidRPr="00B94C99" w:rsidTr="00625F3F">
        <w:trPr>
          <w:trHeight w:val="315"/>
          <w:jc w:val="center"/>
        </w:trPr>
        <w:tc>
          <w:tcPr>
            <w:tcW w:w="1234" w:type="dxa"/>
            <w:shd w:val="clear" w:color="000000" w:fill="FFFFFF"/>
            <w:noWrap/>
            <w:vAlign w:val="bottom"/>
            <w:hideMark/>
          </w:tcPr>
          <w:p w:rsidR="00704A7B" w:rsidRPr="00B94C99" w:rsidRDefault="00704A7B" w:rsidP="000A436F">
            <w:pPr>
              <w:spacing w:after="0" w:line="240" w:lineRule="auto"/>
              <w:jc w:val="center"/>
              <w:rPr>
                <w:rFonts w:ascii="Times New Roman" w:eastAsia="Times New Roman" w:hAnsi="Times New Roman" w:cs="Times New Roman"/>
                <w:color w:val="000000"/>
                <w:sz w:val="24"/>
                <w:szCs w:val="24"/>
                <w:lang w:eastAsia="id-ID"/>
              </w:rPr>
            </w:pPr>
            <w:r w:rsidRPr="00B94C99">
              <w:rPr>
                <w:rFonts w:ascii="Times New Roman" w:eastAsia="Times New Roman" w:hAnsi="Times New Roman" w:cs="Times New Roman"/>
                <w:color w:val="000000"/>
                <w:sz w:val="24"/>
                <w:szCs w:val="24"/>
                <w:lang w:eastAsia="id-ID"/>
              </w:rPr>
              <w:t>3</w:t>
            </w:r>
          </w:p>
        </w:tc>
        <w:tc>
          <w:tcPr>
            <w:tcW w:w="2020" w:type="dxa"/>
            <w:shd w:val="clear" w:color="000000" w:fill="FFFFFF"/>
            <w:noWrap/>
            <w:vAlign w:val="bottom"/>
            <w:hideMark/>
          </w:tcPr>
          <w:p w:rsidR="00704A7B" w:rsidRPr="00B94C99" w:rsidRDefault="00704A7B" w:rsidP="000A436F">
            <w:pPr>
              <w:spacing w:after="0" w:line="24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1367   (sedang)</w:t>
            </w:r>
          </w:p>
        </w:tc>
        <w:tc>
          <w:tcPr>
            <w:tcW w:w="2126" w:type="dxa"/>
            <w:shd w:val="clear" w:color="000000" w:fill="FFFFFF"/>
          </w:tcPr>
          <w:p w:rsidR="00704A7B" w:rsidRDefault="007A5130"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Lumpur </w:t>
            </w:r>
            <w:r w:rsidR="00704A7B">
              <w:rPr>
                <w:rFonts w:ascii="Times New Roman" w:eastAsia="Times New Roman" w:hAnsi="Times New Roman" w:cs="Times New Roman"/>
                <w:color w:val="000000"/>
                <w:sz w:val="24"/>
                <w:szCs w:val="24"/>
                <w:lang w:eastAsia="id-ID"/>
              </w:rPr>
              <w:t>Berpasir</w:t>
            </w:r>
          </w:p>
        </w:tc>
        <w:tc>
          <w:tcPr>
            <w:tcW w:w="2126" w:type="dxa"/>
            <w:shd w:val="clear" w:color="000000" w:fill="FFFFFF"/>
          </w:tcPr>
          <w:p w:rsidR="00704A7B" w:rsidRDefault="00704A7B" w:rsidP="000A436F">
            <w:pPr>
              <w:spacing w:after="0" w:line="240" w:lineRule="auto"/>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Baik</w:t>
            </w:r>
          </w:p>
        </w:tc>
      </w:tr>
    </w:tbl>
    <w:p w:rsidR="00704A7B" w:rsidRDefault="00704A7B" w:rsidP="00704A7B">
      <w:pPr>
        <w:tabs>
          <w:tab w:val="left" w:pos="567"/>
        </w:tabs>
        <w:spacing w:after="0" w:line="360" w:lineRule="auto"/>
        <w:jc w:val="both"/>
        <w:rPr>
          <w:rFonts w:ascii="Times New Roman" w:hAnsi="Times New Roman" w:cs="Times New Roman"/>
          <w:sz w:val="24"/>
        </w:rPr>
      </w:pPr>
    </w:p>
    <w:p w:rsidR="00704A7B" w:rsidRDefault="001045B1" w:rsidP="00625F3F">
      <w:pPr>
        <w:tabs>
          <w:tab w:val="left" w:pos="567"/>
        </w:tabs>
        <w:spacing w:after="0"/>
        <w:ind w:firstLine="284"/>
        <w:jc w:val="both"/>
        <w:rPr>
          <w:rFonts w:ascii="Times New Roman" w:hAnsi="Times New Roman" w:cs="Times New Roman"/>
          <w:sz w:val="24"/>
        </w:rPr>
      </w:pPr>
      <w:r>
        <w:rPr>
          <w:rFonts w:ascii="Times New Roman" w:hAnsi="Times New Roman" w:cs="Times New Roman"/>
          <w:sz w:val="24"/>
        </w:rPr>
        <w:t>Tabel  1</w:t>
      </w:r>
      <w:r w:rsidR="00065CA8">
        <w:rPr>
          <w:rFonts w:ascii="Times New Roman" w:hAnsi="Times New Roman" w:cs="Times New Roman"/>
          <w:sz w:val="24"/>
        </w:rPr>
        <w:t xml:space="preserve"> </w:t>
      </w:r>
      <w:r w:rsidR="00465D5E">
        <w:rPr>
          <w:rFonts w:ascii="Times New Roman" w:hAnsi="Times New Roman" w:cs="Times New Roman"/>
          <w:sz w:val="24"/>
        </w:rPr>
        <w:t xml:space="preserve"> </w:t>
      </w:r>
      <w:r w:rsidR="00704A7B">
        <w:rPr>
          <w:rFonts w:ascii="Times New Roman" w:hAnsi="Times New Roman" w:cs="Times New Roman"/>
          <w:sz w:val="24"/>
        </w:rPr>
        <w:t>memperlihatkan tingkat kerusakan ekosistem</w:t>
      </w:r>
      <w:r w:rsidR="00065CA8">
        <w:rPr>
          <w:rFonts w:ascii="Times New Roman" w:hAnsi="Times New Roman" w:cs="Times New Roman"/>
          <w:sz w:val="24"/>
        </w:rPr>
        <w:t xml:space="preserve"> </w:t>
      </w:r>
      <w:r w:rsidR="00704A7B">
        <w:rPr>
          <w:rFonts w:ascii="Times New Roman" w:hAnsi="Times New Roman" w:cs="Times New Roman"/>
          <w:sz w:val="24"/>
        </w:rPr>
        <w:t xml:space="preserve"> mangrove pada stasiun II mengkategorikan rusak (933 ind/ha) hal ini disebabkan adanya aktivitas pembukaan lahan untuk pembangunan ruko dan perumahan, sedangkan pada stasiun I dan III mengkategorikan sedang (1033-1367 ind/ha). Walaupun pada stasiun I adanya pemukiman masyarakat tetapi masih tergolong baik. Kodisi ini telah dibuktikan oleh penelitian Winarno </w:t>
      </w:r>
      <w:r w:rsidR="00704A7B" w:rsidRPr="00697987">
        <w:rPr>
          <w:rFonts w:ascii="Times New Roman" w:hAnsi="Times New Roman" w:cs="Times New Roman"/>
          <w:i/>
          <w:sz w:val="24"/>
        </w:rPr>
        <w:t>et al</w:t>
      </w:r>
      <w:r w:rsidR="00704A7B">
        <w:rPr>
          <w:rFonts w:ascii="Times New Roman" w:hAnsi="Times New Roman" w:cs="Times New Roman"/>
          <w:sz w:val="24"/>
        </w:rPr>
        <w:t>., (2016) terkait dengan perubahan dengan luasan mangrove di teluk bintan sejak tahun 2003 sampai 2013 mengalami perubahan luasan  dari 1556,10 ha menjadi 1346,04 ha atau berkurang sebesar 27,1 % dari laporan yang dikumpulkan kerusakan tersebut disebabkan oleh pembangunan pelabuhan, perubahan aliran sungai pembangunan di wilayah pesisir, pertanian dan perkembangan infrastruktur pedesaaan. Kondisi ini sangat memungkinkan terjadi di perairan sei jang, dikhawatirkan pada waktu yang akan datang tingkat kerusakan ekosistem mangrove terus mengalami penurunan.</w:t>
      </w:r>
      <w:r w:rsidR="00704A7B">
        <w:rPr>
          <w:rFonts w:ascii="Times New Roman" w:hAnsi="Times New Roman" w:cs="Times New Roman"/>
          <w:sz w:val="24"/>
        </w:rPr>
        <w:br/>
      </w:r>
    </w:p>
    <w:p w:rsidR="00EF3F08" w:rsidRDefault="00CD1F9F" w:rsidP="00EF3F08">
      <w:pPr>
        <w:tabs>
          <w:tab w:val="left" w:pos="567"/>
        </w:tabs>
        <w:spacing w:after="0"/>
        <w:jc w:val="both"/>
        <w:rPr>
          <w:rFonts w:ascii="Times New Roman" w:hAnsi="Times New Roman" w:cs="Times New Roman"/>
          <w:b/>
          <w:sz w:val="24"/>
        </w:rPr>
      </w:pPr>
      <w:r>
        <w:rPr>
          <w:rFonts w:ascii="Times New Roman" w:hAnsi="Times New Roman" w:cs="Times New Roman"/>
          <w:b/>
          <w:sz w:val="24"/>
        </w:rPr>
        <w:lastRenderedPageBreak/>
        <w:t>5</w:t>
      </w:r>
      <w:r w:rsidR="00EF3F08" w:rsidRPr="00EF3F08">
        <w:rPr>
          <w:rFonts w:ascii="Times New Roman" w:hAnsi="Times New Roman" w:cs="Times New Roman"/>
          <w:b/>
          <w:sz w:val="24"/>
        </w:rPr>
        <w:t>. Parameter Lingkungan</w:t>
      </w:r>
    </w:p>
    <w:p w:rsidR="00EF3F08" w:rsidRDefault="00EF3F08" w:rsidP="00EF3F08">
      <w:pPr>
        <w:pStyle w:val="ListParagraph"/>
        <w:spacing w:after="0"/>
        <w:ind w:left="0" w:firstLine="284"/>
        <w:contextualSpacing w:val="0"/>
        <w:jc w:val="both"/>
        <w:rPr>
          <w:rFonts w:ascii="Times New Roman" w:hAnsi="Times New Roman" w:cs="Times New Roman"/>
          <w:sz w:val="24"/>
          <w:szCs w:val="24"/>
        </w:rPr>
      </w:pPr>
      <w:r>
        <w:rPr>
          <w:rFonts w:ascii="Times New Roman" w:hAnsi="Times New Roman" w:cs="Times New Roman"/>
          <w:sz w:val="24"/>
          <w:szCs w:val="24"/>
        </w:rPr>
        <w:t>H</w:t>
      </w:r>
      <w:r w:rsidR="00EB341A">
        <w:rPr>
          <w:rFonts w:ascii="Times New Roman" w:hAnsi="Times New Roman" w:cs="Times New Roman"/>
          <w:sz w:val="24"/>
          <w:szCs w:val="24"/>
        </w:rPr>
        <w:t xml:space="preserve">asil pengukuran </w:t>
      </w:r>
      <w:r>
        <w:rPr>
          <w:rFonts w:ascii="Times New Roman" w:hAnsi="Times New Roman" w:cs="Times New Roman"/>
          <w:sz w:val="24"/>
          <w:szCs w:val="24"/>
        </w:rPr>
        <w:t>parameter lingkungan di kawasan perairan sei jang dari ke tiga stasiun. Parameter lingkungan pada masing-masing sta</w:t>
      </w:r>
      <w:r w:rsidR="001045B1">
        <w:rPr>
          <w:rFonts w:ascii="Times New Roman" w:hAnsi="Times New Roman" w:cs="Times New Roman"/>
          <w:sz w:val="24"/>
          <w:szCs w:val="24"/>
        </w:rPr>
        <w:t>siun dapat di lihat pada Tabel 2</w:t>
      </w:r>
      <w:r>
        <w:rPr>
          <w:rFonts w:ascii="Times New Roman" w:hAnsi="Times New Roman" w:cs="Times New Roman"/>
          <w:sz w:val="24"/>
          <w:szCs w:val="24"/>
        </w:rPr>
        <w:t>.</w:t>
      </w:r>
    </w:p>
    <w:p w:rsidR="00EF3F08" w:rsidRDefault="00EF3F08" w:rsidP="00704A7B">
      <w:pPr>
        <w:tabs>
          <w:tab w:val="left" w:pos="567"/>
        </w:tabs>
        <w:spacing w:after="0" w:line="360" w:lineRule="auto"/>
        <w:jc w:val="both"/>
        <w:rPr>
          <w:rFonts w:ascii="Times New Roman" w:hAnsi="Times New Roman" w:cs="Times New Roman"/>
          <w:sz w:val="24"/>
        </w:rPr>
      </w:pPr>
    </w:p>
    <w:p w:rsidR="00704A7B" w:rsidRDefault="001045B1" w:rsidP="00704A7B">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Tabel 2</w:t>
      </w:r>
      <w:r w:rsidR="00D77C91">
        <w:rPr>
          <w:rFonts w:ascii="Times New Roman" w:hAnsi="Times New Roman" w:cs="Times New Roman"/>
          <w:sz w:val="24"/>
        </w:rPr>
        <w:t>. Parameter Lingkungan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718"/>
        <w:gridCol w:w="2718"/>
      </w:tblGrid>
      <w:tr w:rsidR="00D77C91" w:rsidTr="00D77C91">
        <w:tc>
          <w:tcPr>
            <w:tcW w:w="2717" w:type="dxa"/>
            <w:tcBorders>
              <w:top w:val="single" w:sz="4" w:space="0" w:color="auto"/>
              <w:bottom w:val="single" w:sz="4" w:space="0" w:color="auto"/>
            </w:tcBorders>
          </w:tcPr>
          <w:p w:rsidR="00D77C91" w:rsidRPr="00D77C91" w:rsidRDefault="00D77C91" w:rsidP="00D77C91">
            <w:pPr>
              <w:tabs>
                <w:tab w:val="left" w:pos="567"/>
              </w:tabs>
              <w:spacing w:line="360" w:lineRule="auto"/>
              <w:jc w:val="center"/>
              <w:rPr>
                <w:rFonts w:cs="Times New Roman"/>
                <w:lang w:val="id-ID"/>
              </w:rPr>
            </w:pPr>
            <w:r>
              <w:rPr>
                <w:rFonts w:cs="Times New Roman"/>
                <w:lang w:val="id-ID"/>
              </w:rPr>
              <w:t>Parameter</w:t>
            </w:r>
          </w:p>
        </w:tc>
        <w:tc>
          <w:tcPr>
            <w:tcW w:w="2718" w:type="dxa"/>
            <w:tcBorders>
              <w:top w:val="single" w:sz="4" w:space="0" w:color="auto"/>
              <w:bottom w:val="single" w:sz="4" w:space="0" w:color="auto"/>
            </w:tcBorders>
          </w:tcPr>
          <w:p w:rsidR="00D77C91" w:rsidRPr="00D77C91" w:rsidRDefault="00D77C91" w:rsidP="00D77C91">
            <w:pPr>
              <w:tabs>
                <w:tab w:val="left" w:pos="567"/>
              </w:tabs>
              <w:spacing w:line="360" w:lineRule="auto"/>
              <w:jc w:val="center"/>
              <w:rPr>
                <w:rFonts w:cs="Times New Roman"/>
                <w:lang w:val="id-ID"/>
              </w:rPr>
            </w:pPr>
            <w:r>
              <w:rPr>
                <w:rFonts w:cs="Times New Roman"/>
                <w:lang w:val="id-ID"/>
              </w:rPr>
              <w:t>Rata - rata</w:t>
            </w:r>
          </w:p>
        </w:tc>
        <w:tc>
          <w:tcPr>
            <w:tcW w:w="2718" w:type="dxa"/>
            <w:tcBorders>
              <w:top w:val="single" w:sz="4" w:space="0" w:color="auto"/>
              <w:bottom w:val="single" w:sz="4" w:space="0" w:color="auto"/>
            </w:tcBorders>
          </w:tcPr>
          <w:p w:rsidR="00D77C91" w:rsidRPr="00D77C91" w:rsidRDefault="00D77C91" w:rsidP="00D77C91">
            <w:pPr>
              <w:tabs>
                <w:tab w:val="left" w:pos="567"/>
              </w:tabs>
              <w:spacing w:line="360" w:lineRule="auto"/>
              <w:jc w:val="center"/>
              <w:rPr>
                <w:rFonts w:cs="Times New Roman"/>
                <w:lang w:val="id-ID"/>
              </w:rPr>
            </w:pPr>
            <w:r>
              <w:rPr>
                <w:rFonts w:cs="Times New Roman"/>
                <w:lang w:val="id-ID"/>
              </w:rPr>
              <w:t>Baku Mutu</w:t>
            </w:r>
          </w:p>
        </w:tc>
      </w:tr>
      <w:tr w:rsidR="00D77C91" w:rsidTr="00D77C91">
        <w:tc>
          <w:tcPr>
            <w:tcW w:w="2717" w:type="dxa"/>
            <w:tcBorders>
              <w:top w:val="single" w:sz="4" w:space="0" w:color="auto"/>
            </w:tcBorders>
          </w:tcPr>
          <w:p w:rsidR="00D77C91" w:rsidRPr="00D77C91" w:rsidRDefault="00D77C91" w:rsidP="00D77C91">
            <w:pPr>
              <w:tabs>
                <w:tab w:val="left" w:pos="567"/>
              </w:tabs>
              <w:spacing w:line="360" w:lineRule="auto"/>
              <w:jc w:val="center"/>
              <w:rPr>
                <w:rFonts w:cs="Times New Roman"/>
                <w:lang w:val="id-ID"/>
              </w:rPr>
            </w:pPr>
            <w:r>
              <w:rPr>
                <w:rFonts w:cs="Times New Roman"/>
                <w:lang w:val="id-ID"/>
              </w:rPr>
              <w:t>Suhu (ºC)</w:t>
            </w:r>
          </w:p>
        </w:tc>
        <w:tc>
          <w:tcPr>
            <w:tcW w:w="2718" w:type="dxa"/>
            <w:tcBorders>
              <w:top w:val="single" w:sz="4" w:space="0" w:color="auto"/>
            </w:tcBorders>
          </w:tcPr>
          <w:p w:rsidR="00D77C91" w:rsidRPr="00D77C91" w:rsidRDefault="00D77C91" w:rsidP="00D77C91">
            <w:pPr>
              <w:tabs>
                <w:tab w:val="left" w:pos="567"/>
              </w:tabs>
              <w:spacing w:line="360" w:lineRule="auto"/>
              <w:jc w:val="center"/>
              <w:rPr>
                <w:rFonts w:cs="Times New Roman"/>
                <w:lang w:val="id-ID"/>
              </w:rPr>
            </w:pPr>
            <w:r>
              <w:rPr>
                <w:rFonts w:cs="Times New Roman"/>
                <w:lang w:val="id-ID"/>
              </w:rPr>
              <w:t>30,8</w:t>
            </w:r>
          </w:p>
        </w:tc>
        <w:tc>
          <w:tcPr>
            <w:tcW w:w="2718" w:type="dxa"/>
            <w:tcBorders>
              <w:top w:val="single" w:sz="4" w:space="0" w:color="auto"/>
            </w:tcBorders>
          </w:tcPr>
          <w:p w:rsidR="00D77C91" w:rsidRPr="00D77C91" w:rsidRDefault="00D77C91" w:rsidP="00D77C91">
            <w:pPr>
              <w:tabs>
                <w:tab w:val="left" w:pos="567"/>
              </w:tabs>
              <w:spacing w:line="360" w:lineRule="auto"/>
              <w:jc w:val="center"/>
              <w:rPr>
                <w:rFonts w:cs="Times New Roman"/>
                <w:lang w:val="id-ID"/>
              </w:rPr>
            </w:pPr>
            <w:r>
              <w:rPr>
                <w:rFonts w:cs="Times New Roman"/>
                <w:lang w:val="id-ID"/>
              </w:rPr>
              <w:t>29-30</w:t>
            </w:r>
          </w:p>
        </w:tc>
      </w:tr>
      <w:tr w:rsidR="00D77C91" w:rsidTr="00D77C91">
        <w:tc>
          <w:tcPr>
            <w:tcW w:w="2717"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Salinitas (ppt)</w:t>
            </w:r>
          </w:p>
        </w:tc>
        <w:tc>
          <w:tcPr>
            <w:tcW w:w="2718"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26</w:t>
            </w:r>
          </w:p>
        </w:tc>
        <w:tc>
          <w:tcPr>
            <w:tcW w:w="2718"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33-34</w:t>
            </w:r>
          </w:p>
        </w:tc>
      </w:tr>
      <w:tr w:rsidR="00D77C91" w:rsidTr="00D77C91">
        <w:tc>
          <w:tcPr>
            <w:tcW w:w="2717"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pH</w:t>
            </w:r>
          </w:p>
        </w:tc>
        <w:tc>
          <w:tcPr>
            <w:tcW w:w="2718"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7,2</w:t>
            </w:r>
          </w:p>
        </w:tc>
        <w:tc>
          <w:tcPr>
            <w:tcW w:w="2718"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7-8,5</w:t>
            </w:r>
          </w:p>
        </w:tc>
      </w:tr>
      <w:tr w:rsidR="00D77C91" w:rsidTr="00D77C91">
        <w:tc>
          <w:tcPr>
            <w:tcW w:w="2717"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DO (mg/L)</w:t>
            </w:r>
          </w:p>
        </w:tc>
        <w:tc>
          <w:tcPr>
            <w:tcW w:w="2718" w:type="dxa"/>
          </w:tcPr>
          <w:p w:rsidR="00D77C91" w:rsidRPr="00D77C91" w:rsidRDefault="00D77C91" w:rsidP="00D77C91">
            <w:pPr>
              <w:tabs>
                <w:tab w:val="left" w:pos="567"/>
              </w:tabs>
              <w:spacing w:line="360" w:lineRule="auto"/>
              <w:jc w:val="center"/>
              <w:rPr>
                <w:rFonts w:cs="Times New Roman"/>
                <w:lang w:val="id-ID"/>
              </w:rPr>
            </w:pPr>
            <w:r>
              <w:rPr>
                <w:rFonts w:cs="Times New Roman"/>
                <w:lang w:val="id-ID"/>
              </w:rPr>
              <w:t>6,9</w:t>
            </w:r>
          </w:p>
        </w:tc>
        <w:tc>
          <w:tcPr>
            <w:tcW w:w="2718" w:type="dxa"/>
          </w:tcPr>
          <w:p w:rsidR="00D77C91" w:rsidRPr="00D77C91" w:rsidRDefault="00D77C91" w:rsidP="00D77C91">
            <w:pPr>
              <w:tabs>
                <w:tab w:val="left" w:pos="567"/>
              </w:tabs>
              <w:spacing w:line="360" w:lineRule="auto"/>
              <w:jc w:val="center"/>
              <w:rPr>
                <w:rFonts w:cs="Times New Roman"/>
                <w:lang w:val="id-ID"/>
              </w:rPr>
            </w:pPr>
            <w:r>
              <w:rPr>
                <w:rFonts w:cs="Times New Roman"/>
              </w:rPr>
              <w:t>˃</w:t>
            </w:r>
            <w:r>
              <w:rPr>
                <w:rFonts w:cs="Times New Roman"/>
                <w:lang w:val="id-ID"/>
              </w:rPr>
              <w:t xml:space="preserve"> 5</w:t>
            </w:r>
          </w:p>
        </w:tc>
      </w:tr>
    </w:tbl>
    <w:p w:rsidR="00D77C91" w:rsidRDefault="0039557B" w:rsidP="00D77C91">
      <w:pPr>
        <w:tabs>
          <w:tab w:val="left" w:pos="567"/>
        </w:tabs>
        <w:spacing w:after="0" w:line="360" w:lineRule="auto"/>
        <w:jc w:val="both"/>
        <w:rPr>
          <w:rFonts w:ascii="Times New Roman" w:hAnsi="Times New Roman" w:cs="Times New Roman"/>
          <w:sz w:val="24"/>
        </w:rPr>
      </w:pPr>
      <w:r>
        <w:rPr>
          <w:rFonts w:ascii="Times New Roman" w:hAnsi="Times New Roman" w:cs="Times New Roman"/>
          <w:sz w:val="24"/>
        </w:rPr>
        <w:t>Sumber : Baku mutu (Kepmen LH No 51 Tahun 2004)</w:t>
      </w:r>
    </w:p>
    <w:p w:rsidR="00704A7B" w:rsidRDefault="00D77C91" w:rsidP="00065CA8">
      <w:pPr>
        <w:tabs>
          <w:tab w:val="left" w:pos="567"/>
        </w:tabs>
        <w:spacing w:after="0"/>
        <w:ind w:firstLine="284"/>
        <w:jc w:val="both"/>
        <w:rPr>
          <w:rFonts w:ascii="Times New Roman" w:hAnsi="Times New Roman" w:cs="Times New Roman"/>
          <w:sz w:val="24"/>
        </w:rPr>
      </w:pPr>
      <w:r>
        <w:rPr>
          <w:rFonts w:ascii="Times New Roman" w:hAnsi="Times New Roman" w:cs="Times New Roman"/>
          <w:sz w:val="24"/>
        </w:rPr>
        <w:t xml:space="preserve">Suhu pada setiap lokasi penelitian masih dianggap baik untuk pertumbuhan mangrove. Suhu diperairan sei jang rata-rata 30,8 </w:t>
      </w:r>
      <w:r>
        <w:rPr>
          <w:rFonts w:cs="Times New Roman"/>
          <w:vertAlign w:val="superscript"/>
        </w:rPr>
        <w:t>o</w:t>
      </w:r>
      <w:r w:rsidR="00471D0A">
        <w:rPr>
          <w:rFonts w:ascii="Times New Roman" w:hAnsi="Times New Roman" w:cs="Times New Roman"/>
          <w:sz w:val="24"/>
        </w:rPr>
        <w:t>C. Salinitas tergolong rendah, karena mangrove di lokasi penelitian yakni perairan sei jang hidup pada perairan muara dan aliran sungai sehingga masih di pengaruhi oleh asupan air tawar dari sungai. Dengan demikina nilai salinitasnya lebih rendah di bandingkan dengan salinitas pada umumnya. Derajat keasaman (pH) di lokasi penelitian berkisar antara 7,1-7,3 mengacu pada kepmen LH 2014 kisaran pH yang baik untuk kehidupan mangrove berkisar antara 7-8,5. Dengan demikian kondisi pH untuk semua stasiun masih sesuai dengan baku mutu air. Kadar oksigen (DO) pada</w:t>
      </w:r>
      <w:r w:rsidR="000A436F">
        <w:rPr>
          <w:rFonts w:ascii="Times New Roman" w:hAnsi="Times New Roman" w:cs="Times New Roman"/>
          <w:sz w:val="24"/>
        </w:rPr>
        <w:t xml:space="preserve"> lokasi penelitian berkisar antara 6,2-7,4 mg/L. Menurut isyrini </w:t>
      </w:r>
      <w:r w:rsidR="000A436F">
        <w:rPr>
          <w:rFonts w:ascii="Times New Roman" w:hAnsi="Times New Roman" w:cs="Times New Roman"/>
          <w:i/>
          <w:sz w:val="24"/>
        </w:rPr>
        <w:t xml:space="preserve">et al </w:t>
      </w:r>
      <w:r w:rsidR="000A436F">
        <w:rPr>
          <w:rFonts w:ascii="Times New Roman" w:hAnsi="Times New Roman" w:cs="Times New Roman"/>
          <w:sz w:val="24"/>
        </w:rPr>
        <w:t>(2017) kadar oksigen terlarut pada air laut di lokasi mangrove umumnya 6,2-7,0mg/L. Demikian pula kadar DO diperairan sei jang berkisar antara 6,2-7,4 mg/L yang menyatakan kondisi tersebut masih sesuai dengan ekosistem mangrove.</w:t>
      </w:r>
    </w:p>
    <w:p w:rsidR="0039557B" w:rsidRDefault="0039557B" w:rsidP="00065CA8">
      <w:pPr>
        <w:tabs>
          <w:tab w:val="left" w:pos="567"/>
        </w:tabs>
        <w:spacing w:after="0"/>
        <w:ind w:firstLine="284"/>
        <w:jc w:val="both"/>
        <w:rPr>
          <w:rFonts w:ascii="Times New Roman" w:hAnsi="Times New Roman" w:cs="Times New Roman"/>
          <w:sz w:val="24"/>
        </w:rPr>
      </w:pPr>
    </w:p>
    <w:p w:rsidR="0039557B" w:rsidRDefault="00CD1F9F" w:rsidP="0039557B">
      <w:pPr>
        <w:tabs>
          <w:tab w:val="left" w:pos="567"/>
        </w:tabs>
        <w:spacing w:after="0"/>
        <w:jc w:val="both"/>
        <w:rPr>
          <w:rFonts w:ascii="Times New Roman" w:hAnsi="Times New Roman" w:cs="Times New Roman"/>
          <w:b/>
          <w:sz w:val="24"/>
        </w:rPr>
      </w:pPr>
      <w:r>
        <w:rPr>
          <w:rFonts w:ascii="Times New Roman" w:hAnsi="Times New Roman" w:cs="Times New Roman"/>
          <w:b/>
          <w:sz w:val="24"/>
        </w:rPr>
        <w:t>6</w:t>
      </w:r>
      <w:r w:rsidR="0039557B" w:rsidRPr="0039557B">
        <w:rPr>
          <w:rFonts w:ascii="Times New Roman" w:hAnsi="Times New Roman" w:cs="Times New Roman"/>
          <w:b/>
          <w:sz w:val="24"/>
        </w:rPr>
        <w:t>. Substrat</w:t>
      </w:r>
    </w:p>
    <w:p w:rsidR="0039557B" w:rsidRDefault="0039557B" w:rsidP="00110B1C">
      <w:pPr>
        <w:spacing w:after="0"/>
        <w:ind w:firstLine="284"/>
        <w:jc w:val="both"/>
        <w:rPr>
          <w:rFonts w:ascii="Times New Roman" w:hAnsi="Times New Roman" w:cs="Times New Roman"/>
          <w:sz w:val="24"/>
          <w:szCs w:val="23"/>
        </w:rPr>
      </w:pPr>
      <w:r>
        <w:rPr>
          <w:rFonts w:ascii="Times New Roman" w:hAnsi="Times New Roman" w:cs="Times New Roman"/>
          <w:sz w:val="24"/>
          <w:szCs w:val="23"/>
        </w:rPr>
        <w:t>Berdasarkan hasil pengamatan jenis substrat di kawasan perairan sei jang adalah lumpur berpasir . Hasil pengukuran tipe substrat pada ketiga sta</w:t>
      </w:r>
      <w:r w:rsidR="001045B1">
        <w:rPr>
          <w:rFonts w:ascii="Times New Roman" w:hAnsi="Times New Roman" w:cs="Times New Roman"/>
          <w:sz w:val="24"/>
          <w:szCs w:val="23"/>
        </w:rPr>
        <w:t>siun dapat di lihat pada Tabel 3</w:t>
      </w:r>
      <w:r>
        <w:rPr>
          <w:rFonts w:ascii="Times New Roman" w:hAnsi="Times New Roman" w:cs="Times New Roman"/>
          <w:sz w:val="24"/>
          <w:szCs w:val="23"/>
        </w:rPr>
        <w:t>.</w:t>
      </w:r>
    </w:p>
    <w:p w:rsidR="00110B1C" w:rsidRDefault="001045B1" w:rsidP="00110B1C">
      <w:pPr>
        <w:spacing w:after="0" w:line="360" w:lineRule="auto"/>
        <w:jc w:val="both"/>
        <w:rPr>
          <w:rFonts w:ascii="Times New Roman" w:hAnsi="Times New Roman" w:cs="Times New Roman"/>
          <w:sz w:val="24"/>
          <w:szCs w:val="23"/>
        </w:rPr>
      </w:pPr>
      <w:r>
        <w:rPr>
          <w:rFonts w:ascii="Times New Roman" w:hAnsi="Times New Roman" w:cs="Times New Roman"/>
          <w:sz w:val="24"/>
          <w:szCs w:val="23"/>
        </w:rPr>
        <w:t>Tabel 3</w:t>
      </w:r>
      <w:r w:rsidR="00110B1C">
        <w:rPr>
          <w:rFonts w:ascii="Times New Roman" w:hAnsi="Times New Roman" w:cs="Times New Roman"/>
          <w:sz w:val="24"/>
          <w:szCs w:val="23"/>
        </w:rPr>
        <w:t>. Jenis substrat di kawasan perairan sei jang</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2038"/>
        <w:gridCol w:w="2038"/>
        <w:gridCol w:w="2039"/>
      </w:tblGrid>
      <w:tr w:rsidR="00110B1C" w:rsidTr="00CD1F9F">
        <w:tc>
          <w:tcPr>
            <w:tcW w:w="2038" w:type="dxa"/>
          </w:tcPr>
          <w:p w:rsidR="00110B1C" w:rsidRDefault="00110B1C" w:rsidP="00CD1F9F">
            <w:pPr>
              <w:spacing w:line="360" w:lineRule="auto"/>
              <w:jc w:val="center"/>
              <w:rPr>
                <w:rFonts w:cs="Times New Roman"/>
                <w:szCs w:val="23"/>
              </w:rPr>
            </w:pPr>
          </w:p>
        </w:tc>
        <w:tc>
          <w:tcPr>
            <w:tcW w:w="2038" w:type="dxa"/>
            <w:tcBorders>
              <w:top w:val="single" w:sz="4" w:space="0" w:color="auto"/>
              <w:bottom w:val="single" w:sz="4" w:space="0" w:color="auto"/>
            </w:tcBorders>
          </w:tcPr>
          <w:p w:rsidR="00110B1C" w:rsidRDefault="00110B1C" w:rsidP="00CD1F9F">
            <w:pPr>
              <w:spacing w:line="360" w:lineRule="auto"/>
              <w:jc w:val="center"/>
              <w:rPr>
                <w:rFonts w:cs="Times New Roman"/>
                <w:szCs w:val="23"/>
              </w:rPr>
            </w:pPr>
            <w:r>
              <w:rPr>
                <w:rFonts w:cs="Times New Roman"/>
                <w:szCs w:val="23"/>
              </w:rPr>
              <w:t>I</w:t>
            </w:r>
          </w:p>
        </w:tc>
        <w:tc>
          <w:tcPr>
            <w:tcW w:w="2038" w:type="dxa"/>
            <w:tcBorders>
              <w:top w:val="single" w:sz="4" w:space="0" w:color="auto"/>
              <w:bottom w:val="single" w:sz="4" w:space="0" w:color="auto"/>
            </w:tcBorders>
          </w:tcPr>
          <w:p w:rsidR="00110B1C" w:rsidRDefault="00110B1C" w:rsidP="00CD1F9F">
            <w:pPr>
              <w:spacing w:line="360" w:lineRule="auto"/>
              <w:jc w:val="center"/>
              <w:rPr>
                <w:rFonts w:cs="Times New Roman"/>
                <w:szCs w:val="23"/>
              </w:rPr>
            </w:pPr>
            <w:r>
              <w:rPr>
                <w:rFonts w:cs="Times New Roman"/>
                <w:szCs w:val="23"/>
              </w:rPr>
              <w:t>II</w:t>
            </w:r>
          </w:p>
        </w:tc>
        <w:tc>
          <w:tcPr>
            <w:tcW w:w="2039" w:type="dxa"/>
            <w:tcBorders>
              <w:top w:val="single" w:sz="4" w:space="0" w:color="auto"/>
              <w:bottom w:val="single" w:sz="4" w:space="0" w:color="auto"/>
            </w:tcBorders>
          </w:tcPr>
          <w:p w:rsidR="00110B1C" w:rsidRDefault="00110B1C" w:rsidP="00CD1F9F">
            <w:pPr>
              <w:spacing w:line="360" w:lineRule="auto"/>
              <w:jc w:val="center"/>
              <w:rPr>
                <w:rFonts w:cs="Times New Roman"/>
                <w:szCs w:val="23"/>
              </w:rPr>
            </w:pPr>
            <w:r>
              <w:rPr>
                <w:rFonts w:cs="Times New Roman"/>
                <w:szCs w:val="23"/>
              </w:rPr>
              <w:t>III</w:t>
            </w:r>
          </w:p>
        </w:tc>
      </w:tr>
      <w:tr w:rsidR="00110B1C" w:rsidTr="00CD1F9F">
        <w:trPr>
          <w:trHeight w:val="970"/>
        </w:trPr>
        <w:tc>
          <w:tcPr>
            <w:tcW w:w="2038" w:type="dxa"/>
          </w:tcPr>
          <w:p w:rsidR="00110B1C" w:rsidRDefault="00110B1C" w:rsidP="00CD1F9F">
            <w:pPr>
              <w:spacing w:line="360" w:lineRule="auto"/>
              <w:jc w:val="center"/>
              <w:rPr>
                <w:rFonts w:cs="Times New Roman"/>
                <w:szCs w:val="23"/>
              </w:rPr>
            </w:pPr>
            <w:proofErr w:type="spellStart"/>
            <w:r>
              <w:rPr>
                <w:rFonts w:cs="Times New Roman"/>
                <w:szCs w:val="23"/>
              </w:rPr>
              <w:t>Tipe</w:t>
            </w:r>
            <w:proofErr w:type="spellEnd"/>
          </w:p>
          <w:p w:rsidR="00110B1C" w:rsidRDefault="00110B1C" w:rsidP="00CD1F9F">
            <w:pPr>
              <w:spacing w:line="360" w:lineRule="auto"/>
              <w:jc w:val="center"/>
              <w:rPr>
                <w:rFonts w:cs="Times New Roman"/>
                <w:szCs w:val="23"/>
              </w:rPr>
            </w:pPr>
            <w:proofErr w:type="spellStart"/>
            <w:r>
              <w:rPr>
                <w:rFonts w:cs="Times New Roman"/>
                <w:szCs w:val="23"/>
              </w:rPr>
              <w:t>Substrat</w:t>
            </w:r>
            <w:proofErr w:type="spellEnd"/>
          </w:p>
        </w:tc>
        <w:tc>
          <w:tcPr>
            <w:tcW w:w="2038" w:type="dxa"/>
            <w:tcBorders>
              <w:top w:val="single" w:sz="4" w:space="0" w:color="auto"/>
            </w:tcBorders>
          </w:tcPr>
          <w:p w:rsidR="00110B1C" w:rsidRDefault="00110B1C" w:rsidP="00CD1F9F">
            <w:pPr>
              <w:spacing w:line="360" w:lineRule="auto"/>
              <w:jc w:val="center"/>
              <w:rPr>
                <w:rFonts w:cs="Times New Roman"/>
                <w:szCs w:val="23"/>
              </w:rPr>
            </w:pPr>
            <w:r>
              <w:rPr>
                <w:rFonts w:cs="Times New Roman"/>
                <w:szCs w:val="23"/>
              </w:rPr>
              <w:t>Mud (Lumpur)</w:t>
            </w:r>
          </w:p>
          <w:p w:rsidR="00110B1C" w:rsidRDefault="00110B1C" w:rsidP="00CD1F9F">
            <w:pPr>
              <w:spacing w:line="360" w:lineRule="auto"/>
              <w:jc w:val="center"/>
              <w:rPr>
                <w:rFonts w:cs="Times New Roman"/>
                <w:szCs w:val="23"/>
              </w:rPr>
            </w:pPr>
            <w:r>
              <w:rPr>
                <w:rFonts w:cs="Times New Roman"/>
                <w:szCs w:val="23"/>
              </w:rPr>
              <w:t>Sand (</w:t>
            </w:r>
            <w:proofErr w:type="spellStart"/>
            <w:r>
              <w:rPr>
                <w:rFonts w:cs="Times New Roman"/>
                <w:szCs w:val="23"/>
              </w:rPr>
              <w:t>Pasir</w:t>
            </w:r>
            <w:proofErr w:type="spellEnd"/>
            <w:r>
              <w:rPr>
                <w:rFonts w:cs="Times New Roman"/>
                <w:szCs w:val="23"/>
              </w:rPr>
              <w:t>)</w:t>
            </w:r>
          </w:p>
        </w:tc>
        <w:tc>
          <w:tcPr>
            <w:tcW w:w="2038" w:type="dxa"/>
            <w:tcBorders>
              <w:top w:val="single" w:sz="4" w:space="0" w:color="auto"/>
            </w:tcBorders>
          </w:tcPr>
          <w:p w:rsidR="00110B1C" w:rsidRDefault="00110B1C" w:rsidP="00CD1F9F">
            <w:pPr>
              <w:spacing w:line="360" w:lineRule="auto"/>
              <w:jc w:val="center"/>
              <w:rPr>
                <w:rFonts w:cs="Times New Roman"/>
                <w:szCs w:val="23"/>
              </w:rPr>
            </w:pPr>
            <w:r>
              <w:rPr>
                <w:rFonts w:cs="Times New Roman"/>
                <w:szCs w:val="23"/>
              </w:rPr>
              <w:t>Mud (Lumpur)</w:t>
            </w:r>
          </w:p>
          <w:p w:rsidR="00110B1C" w:rsidRDefault="00110B1C" w:rsidP="00CD1F9F">
            <w:pPr>
              <w:spacing w:line="360" w:lineRule="auto"/>
              <w:jc w:val="center"/>
              <w:rPr>
                <w:rFonts w:cs="Times New Roman"/>
                <w:szCs w:val="23"/>
              </w:rPr>
            </w:pPr>
            <w:r>
              <w:rPr>
                <w:rFonts w:cs="Times New Roman"/>
                <w:szCs w:val="23"/>
              </w:rPr>
              <w:t>Sand (</w:t>
            </w:r>
            <w:proofErr w:type="spellStart"/>
            <w:r>
              <w:rPr>
                <w:rFonts w:cs="Times New Roman"/>
                <w:szCs w:val="23"/>
              </w:rPr>
              <w:t>Pasir</w:t>
            </w:r>
            <w:proofErr w:type="spellEnd"/>
            <w:r>
              <w:rPr>
                <w:rFonts w:cs="Times New Roman"/>
                <w:szCs w:val="23"/>
              </w:rPr>
              <w:t>)</w:t>
            </w:r>
          </w:p>
        </w:tc>
        <w:tc>
          <w:tcPr>
            <w:tcW w:w="2039" w:type="dxa"/>
            <w:tcBorders>
              <w:top w:val="single" w:sz="4" w:space="0" w:color="auto"/>
            </w:tcBorders>
          </w:tcPr>
          <w:p w:rsidR="00110B1C" w:rsidRDefault="00110B1C" w:rsidP="00CD1F9F">
            <w:pPr>
              <w:spacing w:line="360" w:lineRule="auto"/>
              <w:jc w:val="center"/>
              <w:rPr>
                <w:rFonts w:cs="Times New Roman"/>
                <w:szCs w:val="23"/>
              </w:rPr>
            </w:pPr>
            <w:r>
              <w:rPr>
                <w:rFonts w:cs="Times New Roman"/>
                <w:szCs w:val="23"/>
              </w:rPr>
              <w:t>Mud (Lumpur)</w:t>
            </w:r>
          </w:p>
          <w:p w:rsidR="00110B1C" w:rsidRDefault="00110B1C" w:rsidP="00CD1F9F">
            <w:pPr>
              <w:spacing w:line="360" w:lineRule="auto"/>
              <w:jc w:val="center"/>
              <w:rPr>
                <w:rFonts w:cs="Times New Roman"/>
                <w:szCs w:val="23"/>
              </w:rPr>
            </w:pPr>
            <w:r>
              <w:rPr>
                <w:rFonts w:cs="Times New Roman"/>
                <w:szCs w:val="23"/>
              </w:rPr>
              <w:t>Sand (</w:t>
            </w:r>
            <w:proofErr w:type="spellStart"/>
            <w:r>
              <w:rPr>
                <w:rFonts w:cs="Times New Roman"/>
                <w:szCs w:val="23"/>
              </w:rPr>
              <w:t>Pasir</w:t>
            </w:r>
            <w:proofErr w:type="spellEnd"/>
            <w:r>
              <w:rPr>
                <w:rFonts w:cs="Times New Roman"/>
                <w:szCs w:val="23"/>
              </w:rPr>
              <w:t>)</w:t>
            </w:r>
          </w:p>
        </w:tc>
      </w:tr>
      <w:tr w:rsidR="00110B1C" w:rsidTr="00CD1F9F">
        <w:trPr>
          <w:trHeight w:val="119"/>
        </w:trPr>
        <w:tc>
          <w:tcPr>
            <w:tcW w:w="2038" w:type="dxa"/>
          </w:tcPr>
          <w:p w:rsidR="00110B1C" w:rsidRDefault="00110B1C" w:rsidP="00CD1F9F">
            <w:pPr>
              <w:spacing w:line="360" w:lineRule="auto"/>
              <w:rPr>
                <w:rFonts w:cs="Times New Roman"/>
                <w:szCs w:val="23"/>
              </w:rPr>
            </w:pPr>
          </w:p>
        </w:tc>
        <w:tc>
          <w:tcPr>
            <w:tcW w:w="2038" w:type="dxa"/>
          </w:tcPr>
          <w:p w:rsidR="00110B1C" w:rsidRDefault="00110B1C" w:rsidP="00CD1F9F">
            <w:pPr>
              <w:spacing w:line="360" w:lineRule="auto"/>
              <w:rPr>
                <w:rFonts w:cs="Times New Roman"/>
                <w:szCs w:val="23"/>
              </w:rPr>
            </w:pPr>
          </w:p>
        </w:tc>
        <w:tc>
          <w:tcPr>
            <w:tcW w:w="2038" w:type="dxa"/>
          </w:tcPr>
          <w:p w:rsidR="00110B1C" w:rsidRDefault="00110B1C" w:rsidP="00CD1F9F">
            <w:pPr>
              <w:spacing w:line="360" w:lineRule="auto"/>
              <w:rPr>
                <w:rFonts w:cs="Times New Roman"/>
                <w:szCs w:val="23"/>
              </w:rPr>
            </w:pPr>
          </w:p>
        </w:tc>
        <w:tc>
          <w:tcPr>
            <w:tcW w:w="2039" w:type="dxa"/>
          </w:tcPr>
          <w:p w:rsidR="00110B1C" w:rsidRDefault="00110B1C" w:rsidP="00CD1F9F">
            <w:pPr>
              <w:spacing w:line="360" w:lineRule="auto"/>
              <w:rPr>
                <w:rFonts w:cs="Times New Roman"/>
                <w:szCs w:val="23"/>
              </w:rPr>
            </w:pPr>
          </w:p>
        </w:tc>
      </w:tr>
    </w:tbl>
    <w:p w:rsidR="0039557B" w:rsidRDefault="0039557B" w:rsidP="0039557B">
      <w:pPr>
        <w:tabs>
          <w:tab w:val="left" w:pos="567"/>
        </w:tabs>
        <w:spacing w:after="0"/>
        <w:jc w:val="both"/>
        <w:rPr>
          <w:rFonts w:ascii="Times New Roman" w:hAnsi="Times New Roman" w:cs="Times New Roman"/>
          <w:b/>
          <w:sz w:val="24"/>
        </w:rPr>
      </w:pPr>
    </w:p>
    <w:p w:rsidR="00110B1C" w:rsidRDefault="001045B1" w:rsidP="00110B1C">
      <w:pPr>
        <w:spacing w:after="0"/>
        <w:ind w:firstLine="284"/>
        <w:jc w:val="both"/>
        <w:rPr>
          <w:rFonts w:ascii="Times New Roman" w:hAnsi="Times New Roman" w:cs="Times New Roman"/>
          <w:sz w:val="24"/>
        </w:rPr>
      </w:pPr>
      <w:r>
        <w:rPr>
          <w:rFonts w:ascii="Times New Roman" w:hAnsi="Times New Roman" w:cs="Times New Roman"/>
          <w:sz w:val="24"/>
          <w:szCs w:val="23"/>
        </w:rPr>
        <w:lastRenderedPageBreak/>
        <w:t>Tabel 3</w:t>
      </w:r>
      <w:r w:rsidR="00110B1C">
        <w:rPr>
          <w:rFonts w:ascii="Times New Roman" w:hAnsi="Times New Roman" w:cs="Times New Roman"/>
          <w:sz w:val="24"/>
          <w:szCs w:val="23"/>
        </w:rPr>
        <w:t xml:space="preserve"> menunjukkan hasil pengukuran subtrat di lapangan pada ketiga stasiun yaitu stasiun I yang terletak disekitar kawasan pembangunan pemukiman masyarakat, satsiun II terletak disekitar kawasan penimbunan lahan untuk pembangunan ruko dan perumahan, sertaa stasiun III terletak disekitar kawasan tidak ada aktivitas pembangunan memiliki karakter substrat lumpur berpasir. Kondisi substrat lumpur berpasir dapat ditumbuhi oleh beberapa jenis mangrove, namun umunya mangrove banyak tumbuh pada substrat berlumpur. Menurut Noor </w:t>
      </w:r>
      <w:r w:rsidR="00110B1C" w:rsidRPr="00D11D82">
        <w:rPr>
          <w:rFonts w:ascii="Times New Roman" w:hAnsi="Times New Roman" w:cs="Times New Roman"/>
          <w:i/>
          <w:sz w:val="24"/>
          <w:szCs w:val="23"/>
        </w:rPr>
        <w:t>et al.,</w:t>
      </w:r>
      <w:r w:rsidR="00A36595">
        <w:rPr>
          <w:rFonts w:ascii="Times New Roman" w:hAnsi="Times New Roman" w:cs="Times New Roman"/>
          <w:sz w:val="24"/>
          <w:szCs w:val="23"/>
        </w:rPr>
        <w:t xml:space="preserve"> (2012</w:t>
      </w:r>
      <w:r w:rsidR="00110B1C">
        <w:rPr>
          <w:rFonts w:ascii="Times New Roman" w:hAnsi="Times New Roman" w:cs="Times New Roman"/>
          <w:sz w:val="24"/>
          <w:szCs w:val="23"/>
        </w:rPr>
        <w:t xml:space="preserve">) </w:t>
      </w:r>
      <w:r w:rsidR="00110B1C" w:rsidRPr="00D11D82">
        <w:rPr>
          <w:rFonts w:ascii="Times New Roman" w:hAnsi="Times New Roman" w:cs="Times New Roman"/>
          <w:sz w:val="24"/>
        </w:rPr>
        <w:t>Rhizophora</w:t>
      </w:r>
      <w:r w:rsidR="00110B1C">
        <w:rPr>
          <w:rFonts w:ascii="Times New Roman" w:hAnsi="Times New Roman" w:cs="Times New Roman"/>
          <w:sz w:val="24"/>
        </w:rPr>
        <w:t xml:space="preserve"> </w:t>
      </w:r>
      <w:r w:rsidR="00110B1C" w:rsidRPr="00D11D82">
        <w:rPr>
          <w:rFonts w:ascii="Times New Roman" w:hAnsi="Times New Roman" w:cs="Times New Roman"/>
          <w:sz w:val="24"/>
        </w:rPr>
        <w:t>merupakan jenis mangrove sejati yang memiliki persebaran paling luas dan paling toleran terhadap substrat yang lebih keras dan pasir</w:t>
      </w:r>
      <w:r w:rsidR="00110B1C">
        <w:rPr>
          <w:rFonts w:ascii="Times New Roman" w:hAnsi="Times New Roman" w:cs="Times New Roman"/>
          <w:sz w:val="24"/>
        </w:rPr>
        <w:t>. Dari keterangan diatas menunjukan bahwa substrat lumpur berpasir mendukung untuk kehidupan jenis mangrove rhizophora. Dengan demikian jenis tersebut lebih dominan di bandingkan dengan jenis lainnya.</w:t>
      </w:r>
    </w:p>
    <w:p w:rsidR="00D85D38" w:rsidRDefault="00D85D38" w:rsidP="00CD1F9F">
      <w:pPr>
        <w:spacing w:after="0"/>
        <w:jc w:val="both"/>
        <w:rPr>
          <w:rFonts w:ascii="Times New Roman" w:hAnsi="Times New Roman" w:cs="Times New Roman"/>
          <w:b/>
          <w:sz w:val="24"/>
        </w:rPr>
      </w:pPr>
    </w:p>
    <w:p w:rsidR="00704A7B" w:rsidRPr="00110B1C" w:rsidRDefault="00CD1F9F" w:rsidP="00CD1F9F">
      <w:pPr>
        <w:spacing w:after="0"/>
        <w:jc w:val="center"/>
        <w:rPr>
          <w:rFonts w:ascii="Times New Roman" w:hAnsi="Times New Roman" w:cs="Times New Roman"/>
          <w:sz w:val="24"/>
        </w:rPr>
      </w:pPr>
      <w:r>
        <w:rPr>
          <w:rFonts w:ascii="Times New Roman" w:hAnsi="Times New Roman" w:cs="Times New Roman"/>
          <w:b/>
          <w:sz w:val="24"/>
        </w:rPr>
        <w:t>KESIMPULAN</w:t>
      </w:r>
    </w:p>
    <w:p w:rsidR="00704A7B" w:rsidRDefault="00704A7B" w:rsidP="00CD1F9F">
      <w:pPr>
        <w:spacing w:after="0" w:line="360" w:lineRule="auto"/>
        <w:jc w:val="both"/>
        <w:rPr>
          <w:rFonts w:ascii="Times New Roman" w:hAnsi="Times New Roman" w:cs="Times New Roman"/>
          <w:sz w:val="24"/>
        </w:rPr>
      </w:pPr>
      <w:r>
        <w:rPr>
          <w:rFonts w:ascii="Times New Roman" w:hAnsi="Times New Roman" w:cs="Times New Roman"/>
          <w:sz w:val="24"/>
        </w:rPr>
        <w:t xml:space="preserve">Berdasarkan hasil penelitian dapat di simpulkan bahwa : </w:t>
      </w:r>
    </w:p>
    <w:p w:rsidR="00CD1F9F" w:rsidRDefault="00704A7B" w:rsidP="00CD1F9F">
      <w:pPr>
        <w:pStyle w:val="ListParagraph"/>
        <w:numPr>
          <w:ilvl w:val="0"/>
          <w:numId w:val="34"/>
        </w:numPr>
        <w:spacing w:after="0"/>
        <w:ind w:left="426" w:hanging="284"/>
        <w:jc w:val="both"/>
        <w:rPr>
          <w:rFonts w:ascii="Times New Roman" w:hAnsi="Times New Roman" w:cs="Times New Roman"/>
          <w:sz w:val="24"/>
        </w:rPr>
      </w:pPr>
      <w:r>
        <w:rPr>
          <w:rFonts w:ascii="Times New Roman" w:hAnsi="Times New Roman" w:cs="Times New Roman"/>
          <w:sz w:val="24"/>
        </w:rPr>
        <w:t xml:space="preserve">Jenis mangrove yang di jumpai pada 3 stasiun terdapat 4 jenis yaiu; </w:t>
      </w:r>
      <w:r w:rsidR="00465D5E">
        <w:rPr>
          <w:rFonts w:ascii="Times New Roman" w:hAnsi="Times New Roman" w:cs="Times New Roman"/>
          <w:i/>
          <w:sz w:val="24"/>
        </w:rPr>
        <w:t>Bruguieria g</w:t>
      </w:r>
      <w:r w:rsidRPr="00AD6B16">
        <w:rPr>
          <w:rFonts w:ascii="Times New Roman" w:hAnsi="Times New Roman" w:cs="Times New Roman"/>
          <w:i/>
          <w:sz w:val="24"/>
        </w:rPr>
        <w:t>ymnorhiza</w:t>
      </w:r>
      <w:r>
        <w:rPr>
          <w:rFonts w:ascii="Times New Roman" w:hAnsi="Times New Roman" w:cs="Times New Roman"/>
          <w:sz w:val="24"/>
        </w:rPr>
        <w:t xml:space="preserve">, </w:t>
      </w:r>
      <w:r w:rsidR="00465D5E">
        <w:rPr>
          <w:rFonts w:ascii="Times New Roman" w:hAnsi="Times New Roman" w:cs="Times New Roman"/>
          <w:i/>
          <w:sz w:val="24"/>
        </w:rPr>
        <w:t>Rhizophora apiculata, Rhizophora mucronata dan Ceriops t</w:t>
      </w:r>
      <w:r>
        <w:rPr>
          <w:rFonts w:ascii="Times New Roman" w:hAnsi="Times New Roman" w:cs="Times New Roman"/>
          <w:i/>
          <w:sz w:val="24"/>
        </w:rPr>
        <w:t>agal</w:t>
      </w:r>
      <w:r>
        <w:rPr>
          <w:rFonts w:ascii="Times New Roman" w:hAnsi="Times New Roman" w:cs="Times New Roman"/>
          <w:sz w:val="24"/>
        </w:rPr>
        <w:t>.</w:t>
      </w:r>
    </w:p>
    <w:p w:rsidR="00CD1F9F" w:rsidRDefault="00704A7B" w:rsidP="00CD1F9F">
      <w:pPr>
        <w:pStyle w:val="ListParagraph"/>
        <w:numPr>
          <w:ilvl w:val="0"/>
          <w:numId w:val="34"/>
        </w:numPr>
        <w:spacing w:after="0"/>
        <w:ind w:left="426" w:hanging="284"/>
        <w:jc w:val="both"/>
        <w:rPr>
          <w:rFonts w:ascii="Times New Roman" w:hAnsi="Times New Roman" w:cs="Times New Roman"/>
          <w:sz w:val="24"/>
        </w:rPr>
      </w:pPr>
      <w:r w:rsidRPr="00CD1F9F">
        <w:rPr>
          <w:rFonts w:ascii="Times New Roman" w:hAnsi="Times New Roman" w:cs="Times New Roman"/>
          <w:sz w:val="24"/>
        </w:rPr>
        <w:t xml:space="preserve">Tingkat kerapatan mangrove diperairan sei jang pada stasiun II tergolong rusak (933 ind/ha), sedangkan pada stasiun I dan III tergolong baik (1033-1367 ind/ha). Sementara persen tutupan kanopi mangrove berkisar antara 61,55% - 78,41%. </w:t>
      </w:r>
    </w:p>
    <w:p w:rsidR="00704A7B" w:rsidRPr="00CD1F9F" w:rsidRDefault="00704A7B" w:rsidP="00CD1F9F">
      <w:pPr>
        <w:pStyle w:val="ListParagraph"/>
        <w:numPr>
          <w:ilvl w:val="0"/>
          <w:numId w:val="34"/>
        </w:numPr>
        <w:spacing w:after="0"/>
        <w:ind w:left="426" w:hanging="284"/>
        <w:jc w:val="both"/>
        <w:rPr>
          <w:rFonts w:ascii="Times New Roman" w:hAnsi="Times New Roman" w:cs="Times New Roman"/>
          <w:sz w:val="24"/>
        </w:rPr>
      </w:pPr>
      <w:r w:rsidRPr="00CD1F9F">
        <w:rPr>
          <w:rFonts w:ascii="Times New Roman" w:hAnsi="Times New Roman" w:cs="Times New Roman"/>
          <w:sz w:val="24"/>
        </w:rPr>
        <w:t>Tingkat kerusakan ekosistem mangrove pada stasiun II menunjuk</w:t>
      </w:r>
      <w:r w:rsidR="00465D5E" w:rsidRPr="00CD1F9F">
        <w:rPr>
          <w:rFonts w:ascii="Times New Roman" w:hAnsi="Times New Roman" w:cs="Times New Roman"/>
          <w:sz w:val="24"/>
        </w:rPr>
        <w:t>k</w:t>
      </w:r>
      <w:r w:rsidRPr="00CD1F9F">
        <w:rPr>
          <w:rFonts w:ascii="Times New Roman" w:hAnsi="Times New Roman" w:cs="Times New Roman"/>
          <w:sz w:val="24"/>
        </w:rPr>
        <w:t>an kategori rusak, sedangkan pada stasiun I dan III menunjuk</w:t>
      </w:r>
      <w:r w:rsidR="00465D5E" w:rsidRPr="00CD1F9F">
        <w:rPr>
          <w:rFonts w:ascii="Times New Roman" w:hAnsi="Times New Roman" w:cs="Times New Roman"/>
          <w:sz w:val="24"/>
        </w:rPr>
        <w:t>k</w:t>
      </w:r>
      <w:r w:rsidRPr="00CD1F9F">
        <w:rPr>
          <w:rFonts w:ascii="Times New Roman" w:hAnsi="Times New Roman" w:cs="Times New Roman"/>
          <w:sz w:val="24"/>
        </w:rPr>
        <w:t xml:space="preserve">an kategori sedang (baik). </w:t>
      </w:r>
    </w:p>
    <w:p w:rsidR="00625F3F" w:rsidRPr="00D36A68" w:rsidRDefault="00625F3F" w:rsidP="00625F3F">
      <w:pPr>
        <w:pStyle w:val="ListParagraph"/>
        <w:spacing w:after="0"/>
        <w:jc w:val="both"/>
        <w:rPr>
          <w:rFonts w:ascii="Times New Roman" w:hAnsi="Times New Roman" w:cs="Times New Roman"/>
          <w:sz w:val="24"/>
        </w:rPr>
      </w:pPr>
    </w:p>
    <w:p w:rsidR="00704A7B" w:rsidRPr="00CD1F9F" w:rsidRDefault="00CD1F9F" w:rsidP="00CD1F9F">
      <w:pPr>
        <w:jc w:val="center"/>
        <w:rPr>
          <w:rFonts w:ascii="Times New Roman" w:hAnsi="Times New Roman" w:cs="Times New Roman"/>
          <w:sz w:val="24"/>
        </w:rPr>
      </w:pPr>
      <w:r w:rsidRPr="00CD1F9F">
        <w:rPr>
          <w:rFonts w:ascii="Times New Roman" w:hAnsi="Times New Roman" w:cs="Times New Roman"/>
          <w:sz w:val="24"/>
        </w:rPr>
        <w:t>DAFTAR PUSTAKA</w:t>
      </w:r>
    </w:p>
    <w:p w:rsidR="00A36595" w:rsidRDefault="00A36595" w:rsidP="00A36595">
      <w:pPr>
        <w:autoSpaceDE w:val="0"/>
        <w:autoSpaceDN w:val="0"/>
        <w:adjustRightInd w:val="0"/>
        <w:spacing w:line="240" w:lineRule="auto"/>
        <w:ind w:left="567" w:hanging="567"/>
        <w:jc w:val="both"/>
        <w:rPr>
          <w:rFonts w:ascii="Times New Roman" w:hAnsi="Times New Roman" w:cs="Times New Roman"/>
          <w:sz w:val="24"/>
          <w:szCs w:val="24"/>
        </w:rPr>
      </w:pPr>
      <w:r w:rsidRPr="00A36595">
        <w:rPr>
          <w:rFonts w:ascii="Times New Roman" w:hAnsi="Times New Roman" w:cs="Times New Roman"/>
          <w:sz w:val="24"/>
          <w:szCs w:val="24"/>
        </w:rPr>
        <w:t>Ashton, E.C. &amp; D.J. Macintosh. 2002. Preliminary assessment of the plant diversity and</w:t>
      </w:r>
      <w:r>
        <w:rPr>
          <w:rFonts w:ascii="Times New Roman" w:hAnsi="Times New Roman" w:cs="Times New Roman"/>
          <w:sz w:val="24"/>
          <w:szCs w:val="24"/>
        </w:rPr>
        <w:t xml:space="preserve"> </w:t>
      </w:r>
      <w:r w:rsidRPr="00A36595">
        <w:rPr>
          <w:rFonts w:ascii="Times New Roman" w:hAnsi="Times New Roman" w:cs="Times New Roman"/>
          <w:sz w:val="24"/>
          <w:szCs w:val="24"/>
        </w:rPr>
        <w:t xml:space="preserve">community ecology of the Sematan mangrove forest, Sarawak, Malaysia. </w:t>
      </w:r>
      <w:r w:rsidRPr="00A36595">
        <w:rPr>
          <w:rFonts w:ascii="Times New Roman" w:hAnsi="Times New Roman" w:cs="Times New Roman"/>
          <w:i/>
          <w:iCs/>
          <w:sz w:val="24"/>
          <w:szCs w:val="24"/>
        </w:rPr>
        <w:t>Forest Ecology</w:t>
      </w:r>
      <w:r>
        <w:rPr>
          <w:rFonts w:ascii="Times New Roman" w:hAnsi="Times New Roman" w:cs="Times New Roman"/>
          <w:sz w:val="24"/>
          <w:szCs w:val="24"/>
        </w:rPr>
        <w:t xml:space="preserve"> </w:t>
      </w:r>
      <w:r w:rsidRPr="00A36595">
        <w:rPr>
          <w:rFonts w:ascii="Times New Roman" w:hAnsi="Times New Roman" w:cs="Times New Roman"/>
          <w:i/>
          <w:iCs/>
          <w:sz w:val="24"/>
          <w:szCs w:val="24"/>
        </w:rPr>
        <w:t xml:space="preserve">and Management </w:t>
      </w:r>
      <w:r w:rsidRPr="00A36595">
        <w:rPr>
          <w:rFonts w:ascii="Times New Roman" w:hAnsi="Times New Roman" w:cs="Times New Roman"/>
          <w:sz w:val="24"/>
          <w:szCs w:val="24"/>
        </w:rPr>
        <w:t>166: 111-129.</w:t>
      </w:r>
    </w:p>
    <w:p w:rsidR="00A36595" w:rsidRPr="00A36595" w:rsidRDefault="00A36595" w:rsidP="00A36595">
      <w:pPr>
        <w:autoSpaceDE w:val="0"/>
        <w:autoSpaceDN w:val="0"/>
        <w:adjustRightInd w:val="0"/>
        <w:spacing w:line="240" w:lineRule="auto"/>
        <w:ind w:left="567" w:hanging="567"/>
        <w:jc w:val="both"/>
        <w:rPr>
          <w:rFonts w:ascii="Times New Roman" w:hAnsi="Times New Roman" w:cs="Times New Roman"/>
          <w:sz w:val="24"/>
          <w:szCs w:val="24"/>
        </w:rPr>
      </w:pPr>
      <w:r w:rsidRPr="00A36595">
        <w:rPr>
          <w:rFonts w:ascii="Times New Roman" w:hAnsi="Times New Roman" w:cs="Times New Roman"/>
          <w:sz w:val="24"/>
          <w:szCs w:val="24"/>
        </w:rPr>
        <w:t>Chianucci, F., U. Chiavetta &amp; A. Cutini. 2014. The estimation of canopy attributes from digital</w:t>
      </w:r>
      <w:r>
        <w:rPr>
          <w:rFonts w:ascii="Times New Roman" w:hAnsi="Times New Roman" w:cs="Times New Roman"/>
          <w:sz w:val="24"/>
          <w:szCs w:val="24"/>
        </w:rPr>
        <w:t xml:space="preserve"> </w:t>
      </w:r>
      <w:r w:rsidRPr="00A36595">
        <w:rPr>
          <w:rFonts w:ascii="Times New Roman" w:hAnsi="Times New Roman" w:cs="Times New Roman"/>
          <w:sz w:val="24"/>
          <w:szCs w:val="24"/>
        </w:rPr>
        <w:t xml:space="preserve">cover photography </w:t>
      </w:r>
      <w:r>
        <w:rPr>
          <w:rFonts w:ascii="Times New Roman" w:hAnsi="Times New Roman" w:cs="Times New Roman"/>
          <w:sz w:val="24"/>
          <w:szCs w:val="24"/>
        </w:rPr>
        <w:t xml:space="preserve">by two different image analysis </w:t>
      </w:r>
      <w:r w:rsidRPr="00A36595">
        <w:rPr>
          <w:rFonts w:ascii="Times New Roman" w:hAnsi="Times New Roman" w:cs="Times New Roman"/>
          <w:sz w:val="24"/>
          <w:szCs w:val="24"/>
        </w:rPr>
        <w:t>meth</w:t>
      </w:r>
      <w:r w:rsidR="00A82436">
        <w:rPr>
          <w:rFonts w:ascii="Times New Roman" w:hAnsi="Times New Roman" w:cs="Times New Roman"/>
          <w:sz w:val="24"/>
          <w:szCs w:val="24"/>
        </w:rPr>
        <w:t>ods.iForest7:255-259</w:t>
      </w:r>
      <w:r>
        <w:rPr>
          <w:rFonts w:ascii="Times New Roman" w:hAnsi="Times New Roman" w:cs="Times New Roman"/>
          <w:sz w:val="24"/>
          <w:szCs w:val="24"/>
        </w:rPr>
        <w:t>[online</w:t>
      </w:r>
      <w:r w:rsidR="00A82436">
        <w:rPr>
          <w:rFonts w:ascii="Times New Roman" w:hAnsi="Times New Roman" w:cs="Times New Roman"/>
          <w:sz w:val="24"/>
          <w:szCs w:val="24"/>
        </w:rPr>
        <w:t>2014-03-26]</w:t>
      </w:r>
      <w:r>
        <w:rPr>
          <w:rFonts w:ascii="Times New Roman" w:hAnsi="Times New Roman" w:cs="Times New Roman"/>
          <w:sz w:val="24"/>
          <w:szCs w:val="24"/>
        </w:rPr>
        <w:t xml:space="preserve">URL: </w:t>
      </w:r>
      <w:r w:rsidRPr="00A36595">
        <w:rPr>
          <w:rFonts w:ascii="Times New Roman" w:hAnsi="Times New Roman" w:cs="Times New Roman"/>
          <w:sz w:val="24"/>
          <w:szCs w:val="24"/>
        </w:rPr>
        <w:t>http://www.sisef.it/iforest/contents/?id=ifor0939-007</w:t>
      </w:r>
    </w:p>
    <w:p w:rsidR="00E144B7" w:rsidRDefault="006916A0" w:rsidP="00E144B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Dharmawan, I.W.E., Pramudji. 2014. Panduan Monitoring Status Ekosistem Mangrove. Jakarta. </w:t>
      </w:r>
    </w:p>
    <w:p w:rsidR="00E144B7" w:rsidRPr="00E144B7" w:rsidRDefault="00E144B7" w:rsidP="00E144B7">
      <w:pPr>
        <w:spacing w:line="240" w:lineRule="auto"/>
        <w:ind w:left="567" w:hanging="567"/>
        <w:jc w:val="both"/>
        <w:rPr>
          <w:rFonts w:ascii="Times New Roman" w:hAnsi="Times New Roman" w:cs="Times New Roman"/>
          <w:sz w:val="24"/>
          <w:szCs w:val="24"/>
        </w:rPr>
      </w:pPr>
      <w:r w:rsidRPr="00E144B7">
        <w:rPr>
          <w:rFonts w:ascii="Times New Roman" w:hAnsi="Times New Roman" w:cs="Times New Roman"/>
          <w:sz w:val="24"/>
          <w:szCs w:val="24"/>
        </w:rPr>
        <w:t xml:space="preserve">English S, Wilkinson C, Baker V. 1997. </w:t>
      </w:r>
      <w:r w:rsidRPr="00E144B7">
        <w:rPr>
          <w:rFonts w:ascii="Times New Roman" w:hAnsi="Times New Roman" w:cs="Times New Roman"/>
          <w:i/>
          <w:iCs/>
          <w:sz w:val="24"/>
          <w:szCs w:val="24"/>
        </w:rPr>
        <w:t>Survey Manual for Tropical Marine Resources. 2nd edition</w:t>
      </w:r>
      <w:r w:rsidRPr="00E144B7">
        <w:rPr>
          <w:rFonts w:ascii="Times New Roman" w:hAnsi="Times New Roman" w:cs="Times New Roman"/>
          <w:sz w:val="24"/>
          <w:szCs w:val="24"/>
        </w:rPr>
        <w:t>. Australian Institute of Marine Science. Townsville.</w:t>
      </w:r>
    </w:p>
    <w:p w:rsidR="006916A0" w:rsidRDefault="006916A0" w:rsidP="001D3D6A">
      <w:pPr>
        <w:autoSpaceDE w:val="0"/>
        <w:autoSpaceDN w:val="0"/>
        <w:adjustRightInd w:val="0"/>
        <w:spacing w:line="240" w:lineRule="auto"/>
        <w:ind w:left="567" w:hanging="567"/>
        <w:jc w:val="both"/>
        <w:rPr>
          <w:rFonts w:ascii="Times New Roman" w:hAnsi="Times New Roman" w:cs="Times New Roman"/>
          <w:sz w:val="24"/>
          <w:szCs w:val="24"/>
        </w:rPr>
      </w:pPr>
      <w:r w:rsidRPr="00866DC8">
        <w:rPr>
          <w:rFonts w:ascii="Times New Roman" w:hAnsi="Times New Roman" w:cs="Times New Roman"/>
          <w:sz w:val="24"/>
          <w:szCs w:val="24"/>
        </w:rPr>
        <w:t xml:space="preserve">Fachrul, M.F. 2007. </w:t>
      </w:r>
      <w:r w:rsidRPr="00866DC8">
        <w:rPr>
          <w:rFonts w:ascii="Times New Roman" w:hAnsi="Times New Roman" w:cs="Times New Roman"/>
          <w:i/>
          <w:iCs/>
          <w:sz w:val="24"/>
          <w:szCs w:val="24"/>
        </w:rPr>
        <w:t>Metode Sampling Bioekologi</w:t>
      </w:r>
      <w:r w:rsidRPr="00866DC8">
        <w:rPr>
          <w:rFonts w:ascii="Times New Roman" w:hAnsi="Times New Roman" w:cs="Times New Roman"/>
          <w:sz w:val="24"/>
          <w:szCs w:val="24"/>
        </w:rPr>
        <w:t>. Jakarta: Bumi Aksara</w:t>
      </w:r>
    </w:p>
    <w:p w:rsidR="00A36595" w:rsidRDefault="006916A0" w:rsidP="00A36595">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Ghufrona, R.R., Kusmana, C., Rusdiana,  O. 2015. Komposisi Jenis dan Struktur Hutan Mangrove di Pulau Sebaku Kalimantan Selatan. Jurnal Silvikultur Tropika. 06</w:t>
      </w:r>
      <w:r>
        <w:rPr>
          <w:rFonts w:ascii="Times New Roman" w:hAnsi="Times New Roman" w:cs="Times New Roman"/>
          <w:sz w:val="24"/>
          <w:szCs w:val="24"/>
          <w:lang w:val="en-US"/>
        </w:rPr>
        <w:t>(1)</w:t>
      </w:r>
      <w:r>
        <w:rPr>
          <w:rFonts w:ascii="Times New Roman" w:hAnsi="Times New Roman" w:cs="Times New Roman"/>
          <w:sz w:val="24"/>
          <w:szCs w:val="24"/>
        </w:rPr>
        <w:t>:</w:t>
      </w:r>
      <w:r w:rsidRPr="008320D7">
        <w:rPr>
          <w:rFonts w:ascii="Times New Roman" w:hAnsi="Times New Roman" w:cs="Times New Roman"/>
          <w:sz w:val="24"/>
          <w:szCs w:val="24"/>
        </w:rPr>
        <w:t xml:space="preserve"> 15-26</w:t>
      </w:r>
      <w:r>
        <w:rPr>
          <w:rFonts w:ascii="Times New Roman" w:hAnsi="Times New Roman" w:cs="Times New Roman"/>
          <w:sz w:val="24"/>
          <w:szCs w:val="24"/>
          <w:lang w:val="en-US"/>
        </w:rPr>
        <w:t>.</w:t>
      </w:r>
    </w:p>
    <w:p w:rsidR="00A36595" w:rsidRPr="00A36595" w:rsidRDefault="00A36595" w:rsidP="00A36595">
      <w:pPr>
        <w:spacing w:line="240" w:lineRule="auto"/>
        <w:ind w:left="567" w:hanging="567"/>
        <w:jc w:val="both"/>
        <w:rPr>
          <w:rFonts w:ascii="Times New Roman" w:hAnsi="Times New Roman" w:cs="Times New Roman"/>
          <w:sz w:val="24"/>
          <w:szCs w:val="24"/>
        </w:rPr>
      </w:pPr>
      <w:r w:rsidRPr="00A36595">
        <w:rPr>
          <w:rFonts w:ascii="Times New Roman" w:hAnsi="Times New Roman" w:cs="Times New Roman"/>
          <w:sz w:val="24"/>
          <w:szCs w:val="24"/>
        </w:rPr>
        <w:t xml:space="preserve">Giesen, W., S. Wulffraat, M. Zieren &amp; L. Scholten. 2006. </w:t>
      </w:r>
      <w:r w:rsidRPr="00A36595">
        <w:rPr>
          <w:rFonts w:ascii="Times New Roman" w:hAnsi="Times New Roman" w:cs="Times New Roman"/>
          <w:i/>
          <w:iCs/>
          <w:sz w:val="24"/>
          <w:szCs w:val="24"/>
        </w:rPr>
        <w:t>Mangrove Guidebook for Southeast Asia</w:t>
      </w:r>
      <w:r>
        <w:rPr>
          <w:rFonts w:ascii="Times New Roman" w:hAnsi="Times New Roman" w:cs="Times New Roman"/>
          <w:sz w:val="24"/>
          <w:szCs w:val="24"/>
        </w:rPr>
        <w:t xml:space="preserve">. </w:t>
      </w:r>
      <w:r w:rsidRPr="00A36595">
        <w:rPr>
          <w:rFonts w:ascii="Times New Roman" w:hAnsi="Times New Roman" w:cs="Times New Roman"/>
          <w:sz w:val="24"/>
          <w:szCs w:val="24"/>
        </w:rPr>
        <w:t>FAO and Wetlands International. Bangkok.</w:t>
      </w:r>
    </w:p>
    <w:p w:rsidR="00E144B7" w:rsidRDefault="00E144B7" w:rsidP="00E144B7">
      <w:pPr>
        <w:spacing w:line="240" w:lineRule="auto"/>
        <w:ind w:left="567" w:hanging="567"/>
        <w:jc w:val="both"/>
        <w:rPr>
          <w:rFonts w:ascii="Times New Roman" w:hAnsi="Times New Roman" w:cs="Times New Roman"/>
          <w:sz w:val="24"/>
          <w:szCs w:val="24"/>
        </w:rPr>
      </w:pPr>
      <w:r w:rsidRPr="00E144B7">
        <w:rPr>
          <w:rFonts w:ascii="Times New Roman" w:hAnsi="Times New Roman" w:cs="Times New Roman"/>
          <w:sz w:val="24"/>
          <w:szCs w:val="24"/>
        </w:rPr>
        <w:t xml:space="preserve">Ishida, M. 2004. Automatic thresholding for digital hemispherical photography. </w:t>
      </w:r>
      <w:r>
        <w:rPr>
          <w:rFonts w:ascii="Times New Roman" w:hAnsi="Times New Roman" w:cs="Times New Roman"/>
          <w:i/>
          <w:iCs/>
          <w:sz w:val="24"/>
          <w:szCs w:val="24"/>
        </w:rPr>
        <w:t xml:space="preserve">Canadian </w:t>
      </w:r>
      <w:r w:rsidRPr="00E144B7">
        <w:rPr>
          <w:rFonts w:ascii="Times New Roman" w:hAnsi="Times New Roman" w:cs="Times New Roman"/>
          <w:i/>
          <w:iCs/>
          <w:sz w:val="24"/>
          <w:szCs w:val="24"/>
        </w:rPr>
        <w:t xml:space="preserve">Journal of Forest Research </w:t>
      </w:r>
      <w:r w:rsidRPr="00E144B7">
        <w:rPr>
          <w:rFonts w:ascii="Times New Roman" w:hAnsi="Times New Roman" w:cs="Times New Roman"/>
          <w:sz w:val="24"/>
          <w:szCs w:val="24"/>
        </w:rPr>
        <w:t>34: 2208–2216.</w:t>
      </w:r>
    </w:p>
    <w:p w:rsidR="000A436F" w:rsidRPr="00E144B7" w:rsidRDefault="000A436F" w:rsidP="00E144B7">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Isyrini, Rantih., Werorilangi, Shinta</w:t>
      </w:r>
      <w:r w:rsidR="00065CA8">
        <w:rPr>
          <w:rFonts w:ascii="Times New Roman" w:hAnsi="Times New Roman" w:cs="Times New Roman"/>
          <w:sz w:val="24"/>
          <w:szCs w:val="24"/>
        </w:rPr>
        <w:t xml:space="preserve">., Mashoreng, Supriadi, Faizal, Ahmad., Tahir, Akbar., Rachim, Rastina. 2017. Karakteristik Kondisi Kimia-Fisika Lingkungan Pada Tingkat Densitas Mangrove Yang Berbeda Di Ampallas, Kabupaten Mamuju, Sulawesi Barat. 2(3): 43-49. </w:t>
      </w:r>
    </w:p>
    <w:p w:rsidR="007A5130" w:rsidRDefault="007A5130" w:rsidP="001D3D6A">
      <w:pPr>
        <w:autoSpaceDE w:val="0"/>
        <w:autoSpaceDN w:val="0"/>
        <w:adjustRightInd w:val="0"/>
        <w:spacing w:line="240" w:lineRule="auto"/>
        <w:ind w:left="567" w:hanging="567"/>
        <w:jc w:val="both"/>
        <w:rPr>
          <w:rFonts w:ascii="Times New Roman" w:hAnsi="Times New Roman" w:cs="Times New Roman"/>
          <w:sz w:val="24"/>
          <w:szCs w:val="24"/>
        </w:rPr>
      </w:pPr>
      <w:r w:rsidRPr="009C7F5E">
        <w:rPr>
          <w:rFonts w:ascii="Times New Roman" w:hAnsi="Times New Roman" w:cs="Times New Roman"/>
          <w:sz w:val="24"/>
          <w:szCs w:val="24"/>
        </w:rPr>
        <w:t>Kartikasari, D., Sukojo, M. 2015. Analisis Persebaran Ekosistem Hutan Mangrove Menggunakan Citra Landsat-8 di Estuari Per</w:t>
      </w:r>
      <w:r>
        <w:rPr>
          <w:rFonts w:ascii="Times New Roman" w:hAnsi="Times New Roman" w:cs="Times New Roman"/>
          <w:sz w:val="24"/>
          <w:szCs w:val="24"/>
        </w:rPr>
        <w:t>ancak Bali. GEOID . 11(1) :1-8.</w:t>
      </w:r>
    </w:p>
    <w:p w:rsidR="001D3D6A" w:rsidRDefault="001D3D6A" w:rsidP="001D3D6A">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Keputusan Menteri Lingkungan Hidup Nomor 51 Tahun 2004. Tentang Baku Mutu Air Laut.</w:t>
      </w:r>
    </w:p>
    <w:p w:rsidR="00A36595" w:rsidRDefault="00E144B7" w:rsidP="00A36595">
      <w:pPr>
        <w:autoSpaceDE w:val="0"/>
        <w:autoSpaceDN w:val="0"/>
        <w:adjustRightInd w:val="0"/>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Keputusan  Menteri Lingkungan  Hidup Nomor 201 Tahun 2004. Tentang Kriteria Baku Dan Pedoman Penentuan Kerusakan Mangrove.</w:t>
      </w:r>
    </w:p>
    <w:p w:rsidR="00A36595" w:rsidRPr="00A36595" w:rsidRDefault="00A36595" w:rsidP="00A36595">
      <w:pPr>
        <w:autoSpaceDE w:val="0"/>
        <w:autoSpaceDN w:val="0"/>
        <w:adjustRightInd w:val="0"/>
        <w:spacing w:line="240" w:lineRule="auto"/>
        <w:ind w:left="567" w:hanging="567"/>
        <w:jc w:val="both"/>
        <w:rPr>
          <w:rFonts w:ascii="Times New Roman" w:hAnsi="Times New Roman" w:cs="Times New Roman"/>
          <w:sz w:val="24"/>
          <w:szCs w:val="24"/>
        </w:rPr>
      </w:pPr>
      <w:r w:rsidRPr="00A36595">
        <w:rPr>
          <w:rFonts w:ascii="Times New Roman" w:hAnsi="Times New Roman" w:cs="Times New Roman"/>
          <w:sz w:val="24"/>
          <w:szCs w:val="24"/>
        </w:rPr>
        <w:t xml:space="preserve">Kitamura, S., C. Anwar, A. Chaniago &amp; S. Baba. 1999. </w:t>
      </w:r>
      <w:r w:rsidRPr="00A36595">
        <w:rPr>
          <w:rFonts w:ascii="Times New Roman" w:hAnsi="Times New Roman" w:cs="Times New Roman"/>
          <w:i/>
          <w:iCs/>
          <w:sz w:val="24"/>
          <w:szCs w:val="24"/>
        </w:rPr>
        <w:t>Handbook of Mangroves in Indonesia</w:t>
      </w:r>
      <w:r>
        <w:rPr>
          <w:rFonts w:ascii="Times New Roman" w:hAnsi="Times New Roman" w:cs="Times New Roman"/>
          <w:sz w:val="24"/>
          <w:szCs w:val="24"/>
        </w:rPr>
        <w:t xml:space="preserve">. </w:t>
      </w:r>
      <w:r w:rsidRPr="00A36595">
        <w:rPr>
          <w:rFonts w:ascii="Times New Roman" w:hAnsi="Times New Roman" w:cs="Times New Roman"/>
          <w:sz w:val="24"/>
          <w:szCs w:val="24"/>
        </w:rPr>
        <w:t>Saritaksu. Denpasar, Indonesia.</w:t>
      </w:r>
    </w:p>
    <w:p w:rsidR="00A36595" w:rsidRPr="00A36595" w:rsidRDefault="00A36595" w:rsidP="00A36595">
      <w:pPr>
        <w:spacing w:line="240" w:lineRule="auto"/>
        <w:ind w:left="619" w:hangingChars="258" w:hanging="619"/>
        <w:jc w:val="both"/>
        <w:rPr>
          <w:rFonts w:ascii="Times New Roman" w:hAnsi="Times New Roman" w:cs="Times New Roman"/>
          <w:sz w:val="24"/>
          <w:szCs w:val="24"/>
        </w:rPr>
      </w:pPr>
      <w:r w:rsidRPr="003D599D">
        <w:rPr>
          <w:rFonts w:ascii="Times New Roman" w:hAnsi="Times New Roman" w:cs="Times New Roman"/>
          <w:color w:val="212121"/>
          <w:sz w:val="24"/>
          <w:szCs w:val="24"/>
        </w:rPr>
        <w:t>Mappanganro, F</w:t>
      </w:r>
      <w:r>
        <w:rPr>
          <w:rFonts w:ascii="Times New Roman" w:hAnsi="Times New Roman" w:cs="Times New Roman"/>
          <w:color w:val="212121"/>
          <w:sz w:val="24"/>
          <w:szCs w:val="24"/>
        </w:rPr>
        <w:t>. Asbar. Danial. 2018</w:t>
      </w:r>
      <w:r w:rsidRPr="003D599D">
        <w:rPr>
          <w:rFonts w:ascii="Times New Roman" w:hAnsi="Times New Roman" w:cs="Times New Roman"/>
          <w:color w:val="212121"/>
          <w:sz w:val="24"/>
          <w:szCs w:val="24"/>
        </w:rPr>
        <w:t xml:space="preserve">. </w:t>
      </w:r>
      <w:r>
        <w:rPr>
          <w:rFonts w:ascii="Times New Roman" w:hAnsi="Times New Roman" w:cs="Times New Roman"/>
          <w:sz w:val="24"/>
          <w:szCs w:val="24"/>
        </w:rPr>
        <w:t>Invetarisasi Kerusakan dan Strategi Rehabilitasi Hutan Mangrove di Desa Keera Kecamatan Keera Kabupaten Wajo, 4(1) : 1-11.</w:t>
      </w:r>
    </w:p>
    <w:p w:rsidR="00A36595" w:rsidRDefault="00A36595" w:rsidP="00A36595">
      <w:pPr>
        <w:spacing w:line="240" w:lineRule="auto"/>
        <w:ind w:left="619" w:hangingChars="258" w:hanging="619"/>
        <w:jc w:val="both"/>
        <w:rPr>
          <w:rFonts w:ascii="Times New Roman" w:hAnsi="Times New Roman" w:cs="Times New Roman"/>
          <w:sz w:val="24"/>
        </w:rPr>
      </w:pPr>
      <w:r w:rsidRPr="007F795C">
        <w:rPr>
          <w:rFonts w:ascii="Times New Roman" w:hAnsi="Times New Roman" w:cs="Times New Roman"/>
          <w:sz w:val="24"/>
        </w:rPr>
        <w:t>Noor,Y. R., M. Khazali</w:t>
      </w:r>
      <w:r>
        <w:rPr>
          <w:rFonts w:ascii="Times New Roman" w:hAnsi="Times New Roman" w:cs="Times New Roman"/>
          <w:sz w:val="24"/>
        </w:rPr>
        <w:t xml:space="preserve">., dan Suryadiputra </w:t>
      </w:r>
      <w:r w:rsidRPr="007F795C">
        <w:rPr>
          <w:rFonts w:ascii="Times New Roman" w:hAnsi="Times New Roman" w:cs="Times New Roman"/>
          <w:sz w:val="24"/>
        </w:rPr>
        <w:t>I.N.N.</w:t>
      </w:r>
      <w:r>
        <w:rPr>
          <w:rFonts w:ascii="Times New Roman" w:hAnsi="Times New Roman" w:cs="Times New Roman"/>
          <w:sz w:val="24"/>
        </w:rPr>
        <w:t>, 1999</w:t>
      </w:r>
      <w:r w:rsidRPr="007F795C">
        <w:rPr>
          <w:rFonts w:ascii="Times New Roman" w:hAnsi="Times New Roman" w:cs="Times New Roman"/>
          <w:sz w:val="24"/>
        </w:rPr>
        <w:t xml:space="preserve">. Panduan Pengenalan </w:t>
      </w:r>
      <w:r>
        <w:rPr>
          <w:rFonts w:ascii="Times New Roman" w:hAnsi="Times New Roman" w:cs="Times New Roman"/>
          <w:sz w:val="24"/>
        </w:rPr>
        <w:t>Mangrove di Indonesia. PKA/WI-IP.</w:t>
      </w:r>
      <w:r w:rsidRPr="007F795C">
        <w:rPr>
          <w:rFonts w:ascii="Times New Roman" w:hAnsi="Times New Roman" w:cs="Times New Roman"/>
          <w:sz w:val="24"/>
        </w:rPr>
        <w:t>Bogor.</w:t>
      </w:r>
    </w:p>
    <w:p w:rsidR="005A7B4B" w:rsidRDefault="005A7B4B" w:rsidP="00A36595">
      <w:pPr>
        <w:spacing w:line="240" w:lineRule="auto"/>
        <w:ind w:left="619" w:hangingChars="258" w:hanging="619"/>
        <w:jc w:val="both"/>
        <w:rPr>
          <w:rFonts w:ascii="Times New Roman" w:hAnsi="Times New Roman" w:cs="Times New Roman"/>
          <w:sz w:val="24"/>
        </w:rPr>
      </w:pPr>
      <w:r w:rsidRPr="007F795C">
        <w:rPr>
          <w:rFonts w:ascii="Times New Roman" w:hAnsi="Times New Roman" w:cs="Times New Roman"/>
          <w:sz w:val="24"/>
        </w:rPr>
        <w:t>Noor,Y. R., M. Khazali</w:t>
      </w:r>
      <w:r>
        <w:rPr>
          <w:rFonts w:ascii="Times New Roman" w:hAnsi="Times New Roman" w:cs="Times New Roman"/>
          <w:sz w:val="24"/>
        </w:rPr>
        <w:t xml:space="preserve">., dan Suryadiputra </w:t>
      </w:r>
      <w:r w:rsidRPr="007F795C">
        <w:rPr>
          <w:rFonts w:ascii="Times New Roman" w:hAnsi="Times New Roman" w:cs="Times New Roman"/>
          <w:sz w:val="24"/>
        </w:rPr>
        <w:t>I.N.N.</w:t>
      </w:r>
      <w:r>
        <w:rPr>
          <w:rFonts w:ascii="Times New Roman" w:hAnsi="Times New Roman" w:cs="Times New Roman"/>
          <w:sz w:val="24"/>
        </w:rPr>
        <w:t>, 2012</w:t>
      </w:r>
      <w:r w:rsidRPr="007F795C">
        <w:rPr>
          <w:rFonts w:ascii="Times New Roman" w:hAnsi="Times New Roman" w:cs="Times New Roman"/>
          <w:sz w:val="24"/>
        </w:rPr>
        <w:t xml:space="preserve">. Panduan Pengenalan </w:t>
      </w:r>
      <w:r>
        <w:rPr>
          <w:rFonts w:ascii="Times New Roman" w:hAnsi="Times New Roman" w:cs="Times New Roman"/>
          <w:sz w:val="24"/>
        </w:rPr>
        <w:t>Mangrove di Indonesia.</w:t>
      </w:r>
      <w:r w:rsidRPr="007F795C">
        <w:rPr>
          <w:rFonts w:ascii="Times New Roman" w:hAnsi="Times New Roman" w:cs="Times New Roman"/>
          <w:sz w:val="24"/>
        </w:rPr>
        <w:t>Bogor.</w:t>
      </w:r>
      <w:r>
        <w:rPr>
          <w:rFonts w:ascii="Times New Roman" w:hAnsi="Times New Roman" w:cs="Times New Roman"/>
          <w:sz w:val="24"/>
        </w:rPr>
        <w:t xml:space="preserve">III ed., Wetlands Internasional Indonesia Programme. Bogor </w:t>
      </w:r>
    </w:p>
    <w:p w:rsidR="00E144B7" w:rsidRDefault="007A5130" w:rsidP="00E144B7">
      <w:pPr>
        <w:spacing w:line="240" w:lineRule="auto"/>
        <w:ind w:left="567" w:hanging="567"/>
        <w:jc w:val="both"/>
        <w:rPr>
          <w:rFonts w:ascii="Times New Roman" w:hAnsi="Times New Roman" w:cs="Times New Roman"/>
          <w:sz w:val="24"/>
          <w:szCs w:val="24"/>
        </w:rPr>
      </w:pPr>
      <w:r w:rsidRPr="006B4053">
        <w:rPr>
          <w:rFonts w:ascii="Times New Roman" w:hAnsi="Times New Roman" w:cs="Times New Roman"/>
          <w:sz w:val="24"/>
          <w:szCs w:val="24"/>
        </w:rPr>
        <w:t>Novianty, R., Sastrawibawa. S., dan Prihadi. J. D., 2011. Identifikasi Kerusakan dan Upaya Rehabilitasi Ekosistem Mangrove D</w:t>
      </w:r>
      <w:r>
        <w:rPr>
          <w:rFonts w:ascii="Times New Roman" w:hAnsi="Times New Roman" w:cs="Times New Roman"/>
          <w:sz w:val="24"/>
          <w:szCs w:val="24"/>
        </w:rPr>
        <w:t>i Pantai Utara Kabupaten Subang, Jurnal Almiah, 3(1): 22-39</w:t>
      </w:r>
    </w:p>
    <w:p w:rsidR="00E144B7" w:rsidRPr="00E144B7" w:rsidRDefault="00E144B7" w:rsidP="00E144B7">
      <w:pPr>
        <w:spacing w:line="240" w:lineRule="auto"/>
        <w:ind w:left="567" w:hanging="567"/>
        <w:jc w:val="both"/>
        <w:rPr>
          <w:rFonts w:ascii="Times New Roman" w:hAnsi="Times New Roman" w:cs="Times New Roman"/>
          <w:sz w:val="24"/>
          <w:szCs w:val="24"/>
        </w:rPr>
      </w:pPr>
      <w:r w:rsidRPr="00E144B7">
        <w:rPr>
          <w:rFonts w:ascii="Times New Roman" w:hAnsi="Times New Roman" w:cs="Times New Roman"/>
          <w:sz w:val="24"/>
          <w:szCs w:val="24"/>
        </w:rPr>
        <w:t xml:space="preserve">Tomlinson, P.B. 1986. </w:t>
      </w:r>
      <w:r w:rsidRPr="00E144B7">
        <w:rPr>
          <w:rFonts w:ascii="Times New Roman" w:hAnsi="Times New Roman" w:cs="Times New Roman"/>
          <w:i/>
          <w:iCs/>
          <w:sz w:val="24"/>
          <w:szCs w:val="24"/>
        </w:rPr>
        <w:t xml:space="preserve">The Botany of mangroves. </w:t>
      </w:r>
      <w:r w:rsidRPr="00E144B7">
        <w:rPr>
          <w:rFonts w:ascii="Times New Roman" w:hAnsi="Times New Roman" w:cs="Times New Roman"/>
          <w:sz w:val="24"/>
          <w:szCs w:val="24"/>
        </w:rPr>
        <w:t>Cambridge University Press, Cambridge, U.K. 413 pp.</w:t>
      </w:r>
    </w:p>
    <w:p w:rsidR="001D3D6A" w:rsidRDefault="001D3D6A" w:rsidP="001D3D6A">
      <w:pPr>
        <w:spacing w:line="240" w:lineRule="auto"/>
        <w:ind w:left="567" w:hanging="567"/>
        <w:jc w:val="both"/>
        <w:rPr>
          <w:rFonts w:ascii="Times New Roman" w:hAnsi="Times New Roman" w:cs="Times New Roman"/>
        </w:rPr>
      </w:pPr>
      <w:r>
        <w:rPr>
          <w:rFonts w:ascii="Times New Roman" w:hAnsi="Times New Roman" w:cs="Times New Roman"/>
          <w:sz w:val="24"/>
          <w:szCs w:val="24"/>
        </w:rPr>
        <w:t>Winarno, S. Effendi, H. Damar, A. 2016</w:t>
      </w:r>
      <w:r w:rsidRPr="003D599D">
        <w:rPr>
          <w:rFonts w:ascii="Times New Roman" w:hAnsi="Times New Roman" w:cs="Times New Roman"/>
          <w:sz w:val="24"/>
          <w:szCs w:val="24"/>
        </w:rPr>
        <w:t xml:space="preserve">. </w:t>
      </w:r>
      <w:r>
        <w:rPr>
          <w:rFonts w:ascii="Times New Roman" w:hAnsi="Times New Roman" w:cs="Times New Roman"/>
          <w:bCs/>
          <w:sz w:val="24"/>
          <w:szCs w:val="24"/>
        </w:rPr>
        <w:t xml:space="preserve">Tingkat Kerusakan dan Estimasi Nilai Klaim Kerusakan Ekosistem Mangrove di Teluk Bintan, Kabupaten Bintan, Jurnal </w:t>
      </w:r>
      <w:r w:rsidRPr="003D599D">
        <w:rPr>
          <w:rFonts w:ascii="Times New Roman" w:hAnsi="Times New Roman" w:cs="Times New Roman"/>
          <w:sz w:val="24"/>
        </w:rPr>
        <w:t>Ilmu dan Teknologi Kelautan Tropis, 8(1)</w:t>
      </w:r>
      <w:r>
        <w:rPr>
          <w:rFonts w:ascii="Times New Roman" w:hAnsi="Times New Roman" w:cs="Times New Roman"/>
          <w:sz w:val="24"/>
        </w:rPr>
        <w:t xml:space="preserve"> : 115-128.</w:t>
      </w:r>
      <w:r>
        <w:rPr>
          <w:rFonts w:ascii="Times New Roman" w:hAnsi="Times New Roman" w:cs="Times New Roman"/>
        </w:rPr>
        <w:t xml:space="preserve"> </w:t>
      </w:r>
    </w:p>
    <w:p w:rsidR="00480D7E" w:rsidRPr="00704A7B" w:rsidRDefault="00480D7E" w:rsidP="007E5A32"/>
    <w:sectPr w:rsidR="00480D7E" w:rsidRPr="00704A7B" w:rsidSect="007D79E4">
      <w:headerReference w:type="default" r:id="rId14"/>
      <w:footerReference w:type="default" r:id="rId15"/>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9F" w:rsidRDefault="00CD1F9F" w:rsidP="00BC4A2C">
      <w:pPr>
        <w:spacing w:after="0" w:line="240" w:lineRule="auto"/>
      </w:pPr>
      <w:r>
        <w:separator/>
      </w:r>
    </w:p>
  </w:endnote>
  <w:endnote w:type="continuationSeparator" w:id="0">
    <w:p w:rsidR="00CD1F9F" w:rsidRDefault="00CD1F9F" w:rsidP="00BC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955706"/>
      <w:docPartObj>
        <w:docPartGallery w:val="Page Numbers (Bottom of Page)"/>
        <w:docPartUnique/>
      </w:docPartObj>
    </w:sdtPr>
    <w:sdtEndPr>
      <w:rPr>
        <w:rFonts w:ascii="Times New Roman" w:hAnsi="Times New Roman" w:cs="Times New Roman"/>
        <w:noProof/>
        <w:sz w:val="24"/>
      </w:rPr>
    </w:sdtEndPr>
    <w:sdtContent>
      <w:p w:rsidR="00CD1F9F" w:rsidRPr="00704A7B" w:rsidRDefault="00CD1F9F">
        <w:pPr>
          <w:pStyle w:val="Footer"/>
          <w:jc w:val="center"/>
          <w:rPr>
            <w:rFonts w:ascii="Times New Roman" w:hAnsi="Times New Roman" w:cs="Times New Roman"/>
            <w:sz w:val="24"/>
          </w:rPr>
        </w:pPr>
        <w:r w:rsidRPr="00704A7B">
          <w:rPr>
            <w:rFonts w:ascii="Times New Roman" w:hAnsi="Times New Roman" w:cs="Times New Roman"/>
            <w:sz w:val="24"/>
          </w:rPr>
          <w:fldChar w:fldCharType="begin"/>
        </w:r>
        <w:r w:rsidRPr="00704A7B">
          <w:rPr>
            <w:rFonts w:ascii="Times New Roman" w:hAnsi="Times New Roman" w:cs="Times New Roman"/>
            <w:sz w:val="24"/>
          </w:rPr>
          <w:instrText xml:space="preserve"> PAGE   \* MERGEFORMAT </w:instrText>
        </w:r>
        <w:r w:rsidRPr="00704A7B">
          <w:rPr>
            <w:rFonts w:ascii="Times New Roman" w:hAnsi="Times New Roman" w:cs="Times New Roman"/>
            <w:sz w:val="24"/>
          </w:rPr>
          <w:fldChar w:fldCharType="separate"/>
        </w:r>
        <w:r w:rsidR="00E041BF">
          <w:rPr>
            <w:rFonts w:ascii="Times New Roman" w:hAnsi="Times New Roman" w:cs="Times New Roman"/>
            <w:noProof/>
            <w:sz w:val="24"/>
          </w:rPr>
          <w:t>2</w:t>
        </w:r>
        <w:r w:rsidRPr="00704A7B">
          <w:rPr>
            <w:rFonts w:ascii="Times New Roman" w:hAnsi="Times New Roman" w:cs="Times New Roman"/>
            <w:noProof/>
            <w:sz w:val="24"/>
          </w:rPr>
          <w:fldChar w:fldCharType="end"/>
        </w:r>
      </w:p>
    </w:sdtContent>
  </w:sdt>
  <w:p w:rsidR="00CD1F9F" w:rsidRDefault="00CD1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9F" w:rsidRDefault="00CD1F9F" w:rsidP="00BC4A2C">
      <w:pPr>
        <w:spacing w:after="0" w:line="240" w:lineRule="auto"/>
      </w:pPr>
      <w:r>
        <w:separator/>
      </w:r>
    </w:p>
  </w:footnote>
  <w:footnote w:type="continuationSeparator" w:id="0">
    <w:p w:rsidR="00CD1F9F" w:rsidRDefault="00CD1F9F" w:rsidP="00BC4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9F" w:rsidRDefault="00CD1F9F" w:rsidP="00773E2D">
    <w:pPr>
      <w:pStyle w:val="Header"/>
    </w:pPr>
  </w:p>
  <w:p w:rsidR="00CD1F9F" w:rsidRDefault="00CD1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530"/>
    <w:multiLevelType w:val="multilevel"/>
    <w:tmpl w:val="54B8966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182762F"/>
    <w:multiLevelType w:val="hybridMultilevel"/>
    <w:tmpl w:val="6FD6E8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31311BB"/>
    <w:multiLevelType w:val="hybridMultilevel"/>
    <w:tmpl w:val="522237EE"/>
    <w:lvl w:ilvl="0" w:tplc="82F8EC40">
      <w:start w:val="1"/>
      <w:numFmt w:val="decimal"/>
      <w:lvlText w:val="2.%1"/>
      <w:lvlJc w:val="left"/>
      <w:pPr>
        <w:ind w:left="82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756694"/>
    <w:multiLevelType w:val="hybridMultilevel"/>
    <w:tmpl w:val="2C8C7F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78A6890"/>
    <w:multiLevelType w:val="hybridMultilevel"/>
    <w:tmpl w:val="6E3ED4BA"/>
    <w:lvl w:ilvl="0" w:tplc="13C482E0">
      <w:start w:val="1"/>
      <w:numFmt w:val="decimal"/>
      <w:lvlText w:val="%1."/>
      <w:lvlJc w:val="left"/>
      <w:pPr>
        <w:ind w:left="108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7D40CF6"/>
    <w:multiLevelType w:val="multilevel"/>
    <w:tmpl w:val="209445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0700A9"/>
    <w:multiLevelType w:val="hybridMultilevel"/>
    <w:tmpl w:val="0F6871C8"/>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7">
    <w:nsid w:val="0912191D"/>
    <w:multiLevelType w:val="hybridMultilevel"/>
    <w:tmpl w:val="08AE3CA2"/>
    <w:lvl w:ilvl="0" w:tplc="5F269156">
      <w:start w:val="1"/>
      <w:numFmt w:val="decimal"/>
      <w:lvlText w:val="1.%1"/>
      <w:lvlJc w:val="left"/>
      <w:pPr>
        <w:ind w:left="107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0A9D6B07"/>
    <w:multiLevelType w:val="hybridMultilevel"/>
    <w:tmpl w:val="84EA98DE"/>
    <w:lvl w:ilvl="0" w:tplc="04210015">
      <w:start w:val="1"/>
      <w:numFmt w:val="upp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0D040655"/>
    <w:multiLevelType w:val="hybridMultilevel"/>
    <w:tmpl w:val="00F03DE6"/>
    <w:lvl w:ilvl="0" w:tplc="E31C56D8">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0E8B1609"/>
    <w:multiLevelType w:val="hybridMultilevel"/>
    <w:tmpl w:val="2E6C3A2A"/>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8E83075"/>
    <w:multiLevelType w:val="hybridMultilevel"/>
    <w:tmpl w:val="66344C8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1FD85C2F"/>
    <w:multiLevelType w:val="hybridMultilevel"/>
    <w:tmpl w:val="85EADB10"/>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nsid w:val="21BE3BF3"/>
    <w:multiLevelType w:val="hybridMultilevel"/>
    <w:tmpl w:val="19E26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1BF6547"/>
    <w:multiLevelType w:val="hybridMultilevel"/>
    <w:tmpl w:val="BA18D64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22B7932"/>
    <w:multiLevelType w:val="hybridMultilevel"/>
    <w:tmpl w:val="89B8BC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A0F4CDD"/>
    <w:multiLevelType w:val="hybridMultilevel"/>
    <w:tmpl w:val="51C08CEE"/>
    <w:lvl w:ilvl="0" w:tplc="2CB6C780">
      <w:start w:val="1"/>
      <w:numFmt w:val="upp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A14081F"/>
    <w:multiLevelType w:val="hybridMultilevel"/>
    <w:tmpl w:val="43822A32"/>
    <w:lvl w:ilvl="0" w:tplc="82F8EC40">
      <w:start w:val="1"/>
      <w:numFmt w:val="decimal"/>
      <w:lvlText w:val="2.%1"/>
      <w:lvlJc w:val="left"/>
      <w:pPr>
        <w:ind w:left="1363" w:hanging="360"/>
      </w:pPr>
      <w:rPr>
        <w:rFonts w:hint="default"/>
      </w:rPr>
    </w:lvl>
    <w:lvl w:ilvl="1" w:tplc="04210019" w:tentative="1">
      <w:start w:val="1"/>
      <w:numFmt w:val="lowerLetter"/>
      <w:lvlText w:val="%2."/>
      <w:lvlJc w:val="left"/>
      <w:pPr>
        <w:ind w:left="2083" w:hanging="360"/>
      </w:pPr>
    </w:lvl>
    <w:lvl w:ilvl="2" w:tplc="0421001B" w:tentative="1">
      <w:start w:val="1"/>
      <w:numFmt w:val="lowerRoman"/>
      <w:lvlText w:val="%3."/>
      <w:lvlJc w:val="right"/>
      <w:pPr>
        <w:ind w:left="2803" w:hanging="180"/>
      </w:pPr>
    </w:lvl>
    <w:lvl w:ilvl="3" w:tplc="0421000F" w:tentative="1">
      <w:start w:val="1"/>
      <w:numFmt w:val="decimal"/>
      <w:lvlText w:val="%4."/>
      <w:lvlJc w:val="left"/>
      <w:pPr>
        <w:ind w:left="3523" w:hanging="360"/>
      </w:pPr>
    </w:lvl>
    <w:lvl w:ilvl="4" w:tplc="04210019" w:tentative="1">
      <w:start w:val="1"/>
      <w:numFmt w:val="lowerLetter"/>
      <w:lvlText w:val="%5."/>
      <w:lvlJc w:val="left"/>
      <w:pPr>
        <w:ind w:left="4243" w:hanging="360"/>
      </w:pPr>
    </w:lvl>
    <w:lvl w:ilvl="5" w:tplc="0421001B" w:tentative="1">
      <w:start w:val="1"/>
      <w:numFmt w:val="lowerRoman"/>
      <w:lvlText w:val="%6."/>
      <w:lvlJc w:val="right"/>
      <w:pPr>
        <w:ind w:left="4963" w:hanging="180"/>
      </w:pPr>
    </w:lvl>
    <w:lvl w:ilvl="6" w:tplc="0421000F" w:tentative="1">
      <w:start w:val="1"/>
      <w:numFmt w:val="decimal"/>
      <w:lvlText w:val="%7."/>
      <w:lvlJc w:val="left"/>
      <w:pPr>
        <w:ind w:left="5683" w:hanging="360"/>
      </w:pPr>
    </w:lvl>
    <w:lvl w:ilvl="7" w:tplc="04210019" w:tentative="1">
      <w:start w:val="1"/>
      <w:numFmt w:val="lowerLetter"/>
      <w:lvlText w:val="%8."/>
      <w:lvlJc w:val="left"/>
      <w:pPr>
        <w:ind w:left="6403" w:hanging="360"/>
      </w:pPr>
    </w:lvl>
    <w:lvl w:ilvl="8" w:tplc="0421001B" w:tentative="1">
      <w:start w:val="1"/>
      <w:numFmt w:val="lowerRoman"/>
      <w:lvlText w:val="%9."/>
      <w:lvlJc w:val="right"/>
      <w:pPr>
        <w:ind w:left="7123" w:hanging="180"/>
      </w:pPr>
    </w:lvl>
  </w:abstractNum>
  <w:abstractNum w:abstractNumId="18">
    <w:nsid w:val="2E7A4686"/>
    <w:multiLevelType w:val="hybridMultilevel"/>
    <w:tmpl w:val="7CF89A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3020743C"/>
    <w:multiLevelType w:val="hybridMultilevel"/>
    <w:tmpl w:val="E5242278"/>
    <w:lvl w:ilvl="0" w:tplc="93E072D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79544E"/>
    <w:multiLevelType w:val="multilevel"/>
    <w:tmpl w:val="F9D4E72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0E048F9"/>
    <w:multiLevelType w:val="multilevel"/>
    <w:tmpl w:val="48764E26"/>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5EB2612"/>
    <w:multiLevelType w:val="multilevel"/>
    <w:tmpl w:val="54B8966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FE038AC"/>
    <w:multiLevelType w:val="hybridMultilevel"/>
    <w:tmpl w:val="C4FEFA6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nsid w:val="412A37B6"/>
    <w:multiLevelType w:val="hybridMultilevel"/>
    <w:tmpl w:val="0DD62942"/>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A085AEA"/>
    <w:multiLevelType w:val="hybridMultilevel"/>
    <w:tmpl w:val="F404D3C4"/>
    <w:lvl w:ilvl="0" w:tplc="67D4C03A">
      <w:start w:val="1"/>
      <w:numFmt w:val="decimal"/>
      <w:lvlText w:val="%1."/>
      <w:lvlJc w:val="left"/>
      <w:pPr>
        <w:ind w:left="643" w:hanging="360"/>
      </w:pPr>
      <w:rPr>
        <w:rFonts w:hint="default"/>
      </w:rPr>
    </w:lvl>
    <w:lvl w:ilvl="1" w:tplc="04210019" w:tentative="1">
      <w:start w:val="1"/>
      <w:numFmt w:val="lowerLetter"/>
      <w:lvlText w:val="%2."/>
      <w:lvlJc w:val="left"/>
      <w:pPr>
        <w:ind w:left="1363" w:hanging="360"/>
      </w:pPr>
    </w:lvl>
    <w:lvl w:ilvl="2" w:tplc="0421001B" w:tentative="1">
      <w:start w:val="1"/>
      <w:numFmt w:val="lowerRoman"/>
      <w:lvlText w:val="%3."/>
      <w:lvlJc w:val="right"/>
      <w:pPr>
        <w:ind w:left="2083" w:hanging="180"/>
      </w:pPr>
    </w:lvl>
    <w:lvl w:ilvl="3" w:tplc="0421000F" w:tentative="1">
      <w:start w:val="1"/>
      <w:numFmt w:val="decimal"/>
      <w:lvlText w:val="%4."/>
      <w:lvlJc w:val="left"/>
      <w:pPr>
        <w:ind w:left="2803" w:hanging="360"/>
      </w:pPr>
    </w:lvl>
    <w:lvl w:ilvl="4" w:tplc="04210019" w:tentative="1">
      <w:start w:val="1"/>
      <w:numFmt w:val="lowerLetter"/>
      <w:lvlText w:val="%5."/>
      <w:lvlJc w:val="left"/>
      <w:pPr>
        <w:ind w:left="3523" w:hanging="360"/>
      </w:pPr>
    </w:lvl>
    <w:lvl w:ilvl="5" w:tplc="0421001B" w:tentative="1">
      <w:start w:val="1"/>
      <w:numFmt w:val="lowerRoman"/>
      <w:lvlText w:val="%6."/>
      <w:lvlJc w:val="right"/>
      <w:pPr>
        <w:ind w:left="4243" w:hanging="180"/>
      </w:pPr>
    </w:lvl>
    <w:lvl w:ilvl="6" w:tplc="0421000F" w:tentative="1">
      <w:start w:val="1"/>
      <w:numFmt w:val="decimal"/>
      <w:lvlText w:val="%7."/>
      <w:lvlJc w:val="left"/>
      <w:pPr>
        <w:ind w:left="4963" w:hanging="360"/>
      </w:pPr>
    </w:lvl>
    <w:lvl w:ilvl="7" w:tplc="04210019" w:tentative="1">
      <w:start w:val="1"/>
      <w:numFmt w:val="lowerLetter"/>
      <w:lvlText w:val="%8."/>
      <w:lvlJc w:val="left"/>
      <w:pPr>
        <w:ind w:left="5683" w:hanging="360"/>
      </w:pPr>
    </w:lvl>
    <w:lvl w:ilvl="8" w:tplc="0421001B" w:tentative="1">
      <w:start w:val="1"/>
      <w:numFmt w:val="lowerRoman"/>
      <w:lvlText w:val="%9."/>
      <w:lvlJc w:val="right"/>
      <w:pPr>
        <w:ind w:left="6403" w:hanging="180"/>
      </w:pPr>
    </w:lvl>
  </w:abstractNum>
  <w:abstractNum w:abstractNumId="26">
    <w:nsid w:val="4B5C4CBB"/>
    <w:multiLevelType w:val="hybridMultilevel"/>
    <w:tmpl w:val="CFDA7B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8AB62B1"/>
    <w:multiLevelType w:val="hybridMultilevel"/>
    <w:tmpl w:val="798A1418"/>
    <w:lvl w:ilvl="0" w:tplc="23E6878E">
      <w:start w:val="1"/>
      <w:numFmt w:val="decimal"/>
      <w:lvlText w:val="%1."/>
      <w:lvlJc w:val="left"/>
      <w:pPr>
        <w:ind w:left="786" w:hanging="360"/>
      </w:pPr>
      <w:rPr>
        <w:sz w:val="24"/>
      </w:r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8">
    <w:nsid w:val="61B81607"/>
    <w:multiLevelType w:val="hybridMultilevel"/>
    <w:tmpl w:val="5986D7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C181822"/>
    <w:multiLevelType w:val="hybridMultilevel"/>
    <w:tmpl w:val="FC9EDD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677100F"/>
    <w:multiLevelType w:val="multilevel"/>
    <w:tmpl w:val="8140F4D4"/>
    <w:lvl w:ilvl="0">
      <w:start w:val="2"/>
      <w:numFmt w:val="decimal"/>
      <w:lvlText w:val="%1"/>
      <w:lvlJc w:val="left"/>
      <w:pPr>
        <w:ind w:left="360" w:hanging="360"/>
      </w:pPr>
      <w:rPr>
        <w:rFonts w:eastAsiaTheme="minorHAnsi" w:hint="default"/>
        <w:b w:val="0"/>
        <w:color w:val="auto"/>
      </w:rPr>
    </w:lvl>
    <w:lvl w:ilvl="1">
      <w:start w:val="4"/>
      <w:numFmt w:val="decimal"/>
      <w:lvlText w:val="%1.%2"/>
      <w:lvlJc w:val="left"/>
      <w:pPr>
        <w:ind w:left="360" w:hanging="360"/>
      </w:pPr>
      <w:rPr>
        <w:rFonts w:eastAsiaTheme="minorHAnsi" w:hint="default"/>
        <w:b/>
        <w:color w:val="auto"/>
      </w:rPr>
    </w:lvl>
    <w:lvl w:ilvl="2">
      <w:start w:val="1"/>
      <w:numFmt w:val="decimal"/>
      <w:lvlText w:val="%1.%2.%3"/>
      <w:lvlJc w:val="left"/>
      <w:pPr>
        <w:ind w:left="720" w:hanging="720"/>
      </w:pPr>
      <w:rPr>
        <w:rFonts w:eastAsiaTheme="minorHAnsi" w:hint="default"/>
        <w:b w:val="0"/>
        <w:color w:val="auto"/>
      </w:rPr>
    </w:lvl>
    <w:lvl w:ilvl="3">
      <w:start w:val="1"/>
      <w:numFmt w:val="decimal"/>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31">
    <w:nsid w:val="799B12BC"/>
    <w:multiLevelType w:val="hybridMultilevel"/>
    <w:tmpl w:val="EFB8234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7A682AA6"/>
    <w:multiLevelType w:val="hybridMultilevel"/>
    <w:tmpl w:val="EB84C9DE"/>
    <w:lvl w:ilvl="0" w:tplc="E9B2D002">
      <w:start w:val="1"/>
      <w:numFmt w:val="decimal"/>
      <w:pStyle w:val="TOC3"/>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A73660D"/>
    <w:multiLevelType w:val="hybridMultilevel"/>
    <w:tmpl w:val="681A0A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2"/>
  </w:num>
  <w:num w:numId="2">
    <w:abstractNumId w:val="27"/>
  </w:num>
  <w:num w:numId="3">
    <w:abstractNumId w:val="32"/>
    <w:lvlOverride w:ilvl="0">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
  </w:num>
  <w:num w:numId="9">
    <w:abstractNumId w:val="17"/>
  </w:num>
  <w:num w:numId="10">
    <w:abstractNumId w:val="20"/>
  </w:num>
  <w:num w:numId="11">
    <w:abstractNumId w:val="5"/>
  </w:num>
  <w:num w:numId="12">
    <w:abstractNumId w:val="22"/>
  </w:num>
  <w:num w:numId="13">
    <w:abstractNumId w:val="19"/>
  </w:num>
  <w:num w:numId="14">
    <w:abstractNumId w:val="14"/>
  </w:num>
  <w:num w:numId="15">
    <w:abstractNumId w:val="0"/>
  </w:num>
  <w:num w:numId="16">
    <w:abstractNumId w:val="21"/>
  </w:num>
  <w:num w:numId="17">
    <w:abstractNumId w:val="30"/>
  </w:num>
  <w:num w:numId="18">
    <w:abstractNumId w:val="12"/>
  </w:num>
  <w:num w:numId="19">
    <w:abstractNumId w:val="33"/>
  </w:num>
  <w:num w:numId="20">
    <w:abstractNumId w:val="23"/>
  </w:num>
  <w:num w:numId="21">
    <w:abstractNumId w:val="4"/>
  </w:num>
  <w:num w:numId="22">
    <w:abstractNumId w:val="31"/>
  </w:num>
  <w:num w:numId="23">
    <w:abstractNumId w:val="1"/>
  </w:num>
  <w:num w:numId="24">
    <w:abstractNumId w:val="6"/>
  </w:num>
  <w:num w:numId="25">
    <w:abstractNumId w:val="11"/>
  </w:num>
  <w:num w:numId="26">
    <w:abstractNumId w:val="18"/>
  </w:num>
  <w:num w:numId="27">
    <w:abstractNumId w:val="29"/>
  </w:num>
  <w:num w:numId="28">
    <w:abstractNumId w:val="16"/>
  </w:num>
  <w:num w:numId="29">
    <w:abstractNumId w:val="26"/>
  </w:num>
  <w:num w:numId="30">
    <w:abstractNumId w:val="10"/>
  </w:num>
  <w:num w:numId="31">
    <w:abstractNumId w:val="28"/>
  </w:num>
  <w:num w:numId="32">
    <w:abstractNumId w:val="15"/>
  </w:num>
  <w:num w:numId="33">
    <w:abstractNumId w:val="8"/>
  </w:num>
  <w:num w:numId="34">
    <w:abstractNumId w:val="3"/>
  </w:num>
  <w:num w:numId="35">
    <w:abstractNumId w:val="1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65D"/>
    <w:rsid w:val="00037353"/>
    <w:rsid w:val="000553F9"/>
    <w:rsid w:val="00056975"/>
    <w:rsid w:val="00065CA8"/>
    <w:rsid w:val="000A436F"/>
    <w:rsid w:val="000C750F"/>
    <w:rsid w:val="000E45C8"/>
    <w:rsid w:val="001045B1"/>
    <w:rsid w:val="00110B1C"/>
    <w:rsid w:val="00143F1E"/>
    <w:rsid w:val="00174D9C"/>
    <w:rsid w:val="001C4B28"/>
    <w:rsid w:val="001D3D6A"/>
    <w:rsid w:val="001F5144"/>
    <w:rsid w:val="00204F17"/>
    <w:rsid w:val="002235FD"/>
    <w:rsid w:val="003036DA"/>
    <w:rsid w:val="003327A5"/>
    <w:rsid w:val="00333E64"/>
    <w:rsid w:val="0036549D"/>
    <w:rsid w:val="0039557B"/>
    <w:rsid w:val="003D0BEC"/>
    <w:rsid w:val="003F36B0"/>
    <w:rsid w:val="00410611"/>
    <w:rsid w:val="00410AC0"/>
    <w:rsid w:val="0041165D"/>
    <w:rsid w:val="0042361B"/>
    <w:rsid w:val="00465D5E"/>
    <w:rsid w:val="00471D0A"/>
    <w:rsid w:val="00480D7E"/>
    <w:rsid w:val="00533C6F"/>
    <w:rsid w:val="005443B7"/>
    <w:rsid w:val="005810A7"/>
    <w:rsid w:val="005A7B4B"/>
    <w:rsid w:val="005D4B53"/>
    <w:rsid w:val="005F664F"/>
    <w:rsid w:val="00602DF7"/>
    <w:rsid w:val="00625F3F"/>
    <w:rsid w:val="006410DA"/>
    <w:rsid w:val="006436C5"/>
    <w:rsid w:val="006444F7"/>
    <w:rsid w:val="006628BF"/>
    <w:rsid w:val="006916A0"/>
    <w:rsid w:val="00700B0B"/>
    <w:rsid w:val="00704A7B"/>
    <w:rsid w:val="0073527D"/>
    <w:rsid w:val="0074126B"/>
    <w:rsid w:val="00773E2D"/>
    <w:rsid w:val="007A5130"/>
    <w:rsid w:val="007C36F7"/>
    <w:rsid w:val="007C43DC"/>
    <w:rsid w:val="007D79E4"/>
    <w:rsid w:val="007E5A32"/>
    <w:rsid w:val="00882B27"/>
    <w:rsid w:val="008A1F2A"/>
    <w:rsid w:val="008C67A1"/>
    <w:rsid w:val="008D1073"/>
    <w:rsid w:val="009A5590"/>
    <w:rsid w:val="009A583E"/>
    <w:rsid w:val="009B2172"/>
    <w:rsid w:val="009F4BA2"/>
    <w:rsid w:val="00A250F8"/>
    <w:rsid w:val="00A31A98"/>
    <w:rsid w:val="00A36595"/>
    <w:rsid w:val="00A56198"/>
    <w:rsid w:val="00A82436"/>
    <w:rsid w:val="00AA13A9"/>
    <w:rsid w:val="00AB4E3B"/>
    <w:rsid w:val="00AC22D6"/>
    <w:rsid w:val="00AF2902"/>
    <w:rsid w:val="00B016FD"/>
    <w:rsid w:val="00B261E5"/>
    <w:rsid w:val="00B30858"/>
    <w:rsid w:val="00B525BD"/>
    <w:rsid w:val="00BC4A2C"/>
    <w:rsid w:val="00C15EE4"/>
    <w:rsid w:val="00C16D3B"/>
    <w:rsid w:val="00C551D8"/>
    <w:rsid w:val="00C87244"/>
    <w:rsid w:val="00CC6F35"/>
    <w:rsid w:val="00CD1F9F"/>
    <w:rsid w:val="00CE63F5"/>
    <w:rsid w:val="00CF109D"/>
    <w:rsid w:val="00D1152F"/>
    <w:rsid w:val="00D213FB"/>
    <w:rsid w:val="00D77C91"/>
    <w:rsid w:val="00D85D38"/>
    <w:rsid w:val="00D93F14"/>
    <w:rsid w:val="00DB14F8"/>
    <w:rsid w:val="00DF2E56"/>
    <w:rsid w:val="00E018C6"/>
    <w:rsid w:val="00E041BF"/>
    <w:rsid w:val="00E10C10"/>
    <w:rsid w:val="00E11E74"/>
    <w:rsid w:val="00E144B7"/>
    <w:rsid w:val="00E33CA0"/>
    <w:rsid w:val="00E37643"/>
    <w:rsid w:val="00E449D4"/>
    <w:rsid w:val="00E55E11"/>
    <w:rsid w:val="00E6120D"/>
    <w:rsid w:val="00E75A8C"/>
    <w:rsid w:val="00EA5813"/>
    <w:rsid w:val="00EB341A"/>
    <w:rsid w:val="00EB6B86"/>
    <w:rsid w:val="00EE6D1D"/>
    <w:rsid w:val="00EF3F08"/>
    <w:rsid w:val="00F14281"/>
    <w:rsid w:val="00F803E2"/>
    <w:rsid w:val="00F966DB"/>
    <w:rsid w:val="00FE53DB"/>
    <w:rsid w:val="00FE77E2"/>
    <w:rsid w:val="00FF0A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7B"/>
  </w:style>
  <w:style w:type="paragraph" w:styleId="Heading1">
    <w:name w:val="heading 1"/>
    <w:basedOn w:val="Normal"/>
    <w:next w:val="Normal"/>
    <w:link w:val="Heading1Char"/>
    <w:uiPriority w:val="9"/>
    <w:qFormat/>
    <w:rsid w:val="004116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4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3C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3C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5D"/>
    <w:rPr>
      <w:rFonts w:asciiTheme="majorHAnsi" w:eastAsiaTheme="majorEastAsia" w:hAnsiTheme="majorHAnsi" w:cstheme="majorBidi"/>
      <w:color w:val="365F91" w:themeColor="accent1" w:themeShade="BF"/>
      <w:sz w:val="32"/>
      <w:szCs w:val="32"/>
      <w:lang w:val="en-US"/>
    </w:rPr>
  </w:style>
  <w:style w:type="paragraph" w:styleId="ListParagraph">
    <w:name w:val="List Paragraph"/>
    <w:basedOn w:val="Normal"/>
    <w:link w:val="ListParagraphChar"/>
    <w:uiPriority w:val="34"/>
    <w:qFormat/>
    <w:rsid w:val="0041165D"/>
    <w:pPr>
      <w:ind w:left="720"/>
      <w:contextualSpacing/>
    </w:pPr>
  </w:style>
  <w:style w:type="character" w:customStyle="1" w:styleId="ListParagraphChar">
    <w:name w:val="List Paragraph Char"/>
    <w:link w:val="ListParagraph"/>
    <w:uiPriority w:val="34"/>
    <w:rsid w:val="0041165D"/>
    <w:rPr>
      <w:lang w:val="en-US"/>
    </w:rPr>
  </w:style>
  <w:style w:type="paragraph" w:customStyle="1" w:styleId="Default">
    <w:name w:val="Default"/>
    <w:rsid w:val="0041165D"/>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41165D"/>
    <w:pPr>
      <w:numPr>
        <w:numId w:val="1"/>
      </w:numPr>
      <w:spacing w:after="0" w:line="240" w:lineRule="auto"/>
      <w:jc w:val="both"/>
    </w:pPr>
  </w:style>
  <w:style w:type="paragraph" w:styleId="BodyText">
    <w:name w:val="Body Text"/>
    <w:basedOn w:val="Normal"/>
    <w:link w:val="BodyTextChar"/>
    <w:uiPriority w:val="1"/>
    <w:qFormat/>
    <w:rsid w:val="007D79E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79E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D7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9E4"/>
    <w:rPr>
      <w:rFonts w:ascii="Tahoma" w:hAnsi="Tahoma" w:cs="Tahoma"/>
      <w:sz w:val="16"/>
      <w:szCs w:val="16"/>
      <w:lang w:val="en-US"/>
    </w:rPr>
  </w:style>
  <w:style w:type="table" w:customStyle="1" w:styleId="PlainTable21">
    <w:name w:val="Plain Table 21"/>
    <w:basedOn w:val="TableNormal"/>
    <w:uiPriority w:val="42"/>
    <w:rsid w:val="00E33CA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33CA0"/>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E33CA0"/>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E33CA0"/>
    <w:pPr>
      <w:spacing w:after="0" w:line="240" w:lineRule="auto"/>
    </w:pPr>
    <w:rPr>
      <w:lang w:val="en-US"/>
    </w:rPr>
  </w:style>
  <w:style w:type="table" w:styleId="TableGrid">
    <w:name w:val="Table Grid"/>
    <w:basedOn w:val="TableNormal"/>
    <w:uiPriority w:val="59"/>
    <w:rsid w:val="005443B7"/>
    <w:pPr>
      <w:spacing w:after="0" w:line="240" w:lineRule="auto"/>
      <w:jc w:val="both"/>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43B7"/>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unhideWhenUsed/>
    <w:rsid w:val="00BC4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A2C"/>
    <w:rPr>
      <w:lang w:val="en-US"/>
    </w:rPr>
  </w:style>
  <w:style w:type="paragraph" w:styleId="Footer">
    <w:name w:val="footer"/>
    <w:basedOn w:val="Normal"/>
    <w:link w:val="FooterChar"/>
    <w:uiPriority w:val="99"/>
    <w:unhideWhenUsed/>
    <w:rsid w:val="00BC4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A2C"/>
    <w:rPr>
      <w:lang w:val="en-US"/>
    </w:rPr>
  </w:style>
  <w:style w:type="character" w:styleId="Hyperlink">
    <w:name w:val="Hyperlink"/>
    <w:basedOn w:val="DefaultParagraphFont"/>
    <w:uiPriority w:val="99"/>
    <w:unhideWhenUsed/>
    <w:rsid w:val="00D1152F"/>
    <w:rPr>
      <w:color w:val="0000FF" w:themeColor="hyperlink"/>
      <w:u w:val="single"/>
    </w:rPr>
  </w:style>
  <w:style w:type="paragraph" w:customStyle="1" w:styleId="Paragrph">
    <w:name w:val="Paragrph"/>
    <w:basedOn w:val="Normal"/>
    <w:link w:val="ParagrphChar"/>
    <w:qFormat/>
    <w:rsid w:val="00704A7B"/>
    <w:pPr>
      <w:autoSpaceDE w:val="0"/>
      <w:autoSpaceDN w:val="0"/>
      <w:adjustRightInd w:val="0"/>
      <w:spacing w:after="0" w:line="360" w:lineRule="auto"/>
      <w:ind w:firstLine="284"/>
      <w:jc w:val="both"/>
    </w:pPr>
    <w:rPr>
      <w:rFonts w:ascii="Times New Roman" w:eastAsiaTheme="minorEastAsia" w:hAnsi="Times New Roman" w:cs="Times New Roman"/>
      <w:sz w:val="24"/>
      <w:szCs w:val="24"/>
      <w:lang w:eastAsia="id-ID"/>
    </w:rPr>
  </w:style>
  <w:style w:type="character" w:customStyle="1" w:styleId="ParagrphChar">
    <w:name w:val="Paragrph Char"/>
    <w:basedOn w:val="DefaultParagraphFont"/>
    <w:link w:val="Paragrph"/>
    <w:rsid w:val="00704A7B"/>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59"/>
    <w:rsid w:val="00704A7B"/>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A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A1F2A"/>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A7B"/>
  </w:style>
  <w:style w:type="paragraph" w:styleId="Heading1">
    <w:name w:val="heading 1"/>
    <w:basedOn w:val="Normal"/>
    <w:next w:val="Normal"/>
    <w:link w:val="Heading1Char"/>
    <w:uiPriority w:val="9"/>
    <w:qFormat/>
    <w:rsid w:val="004116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43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3CA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33CA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65D"/>
    <w:rPr>
      <w:rFonts w:asciiTheme="majorHAnsi" w:eastAsiaTheme="majorEastAsia" w:hAnsiTheme="majorHAnsi" w:cstheme="majorBidi"/>
      <w:color w:val="365F91" w:themeColor="accent1" w:themeShade="BF"/>
      <w:sz w:val="32"/>
      <w:szCs w:val="32"/>
      <w:lang w:val="en-US"/>
    </w:rPr>
  </w:style>
  <w:style w:type="paragraph" w:styleId="ListParagraph">
    <w:name w:val="List Paragraph"/>
    <w:basedOn w:val="Normal"/>
    <w:link w:val="ListParagraphChar"/>
    <w:uiPriority w:val="34"/>
    <w:qFormat/>
    <w:rsid w:val="0041165D"/>
    <w:pPr>
      <w:ind w:left="720"/>
      <w:contextualSpacing/>
    </w:pPr>
  </w:style>
  <w:style w:type="character" w:customStyle="1" w:styleId="ListParagraphChar">
    <w:name w:val="List Paragraph Char"/>
    <w:link w:val="ListParagraph"/>
    <w:uiPriority w:val="34"/>
    <w:rsid w:val="0041165D"/>
    <w:rPr>
      <w:lang w:val="en-US"/>
    </w:rPr>
  </w:style>
  <w:style w:type="paragraph" w:customStyle="1" w:styleId="Default">
    <w:name w:val="Default"/>
    <w:rsid w:val="0041165D"/>
    <w:pPr>
      <w:autoSpaceDE w:val="0"/>
      <w:autoSpaceDN w:val="0"/>
      <w:adjustRightInd w:val="0"/>
      <w:spacing w:after="0" w:line="240" w:lineRule="auto"/>
    </w:pPr>
    <w:rPr>
      <w:rFonts w:ascii="Times New Roman" w:hAnsi="Times New Roman" w:cs="Times New Roman"/>
      <w:color w:val="000000"/>
      <w:sz w:val="24"/>
      <w:szCs w:val="24"/>
    </w:rPr>
  </w:style>
  <w:style w:type="paragraph" w:styleId="TOC3">
    <w:name w:val="toc 3"/>
    <w:basedOn w:val="Normal"/>
    <w:next w:val="Normal"/>
    <w:autoRedefine/>
    <w:uiPriority w:val="39"/>
    <w:unhideWhenUsed/>
    <w:rsid w:val="0041165D"/>
    <w:pPr>
      <w:numPr>
        <w:numId w:val="1"/>
      </w:numPr>
      <w:spacing w:after="0" w:line="240" w:lineRule="auto"/>
      <w:jc w:val="both"/>
    </w:pPr>
  </w:style>
  <w:style w:type="paragraph" w:styleId="BodyText">
    <w:name w:val="Body Text"/>
    <w:basedOn w:val="Normal"/>
    <w:link w:val="BodyTextChar"/>
    <w:uiPriority w:val="1"/>
    <w:qFormat/>
    <w:rsid w:val="007D79E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D79E4"/>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D79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9E4"/>
    <w:rPr>
      <w:rFonts w:ascii="Tahoma" w:hAnsi="Tahoma" w:cs="Tahoma"/>
      <w:sz w:val="16"/>
      <w:szCs w:val="16"/>
      <w:lang w:val="en-US"/>
    </w:rPr>
  </w:style>
  <w:style w:type="table" w:customStyle="1" w:styleId="PlainTable21">
    <w:name w:val="Plain Table 21"/>
    <w:basedOn w:val="TableNormal"/>
    <w:uiPriority w:val="42"/>
    <w:rsid w:val="00E33CA0"/>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33CA0"/>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E33CA0"/>
    <w:rPr>
      <w:rFonts w:asciiTheme="majorHAnsi" w:eastAsiaTheme="majorEastAsia" w:hAnsiTheme="majorHAnsi" w:cstheme="majorBidi"/>
      <w:b/>
      <w:bCs/>
      <w:i/>
      <w:iCs/>
      <w:color w:val="4F81BD" w:themeColor="accent1"/>
      <w:lang w:val="en-US"/>
    </w:rPr>
  </w:style>
  <w:style w:type="paragraph" w:styleId="NoSpacing">
    <w:name w:val="No Spacing"/>
    <w:uiPriority w:val="1"/>
    <w:qFormat/>
    <w:rsid w:val="00E33CA0"/>
    <w:pPr>
      <w:spacing w:after="0" w:line="240" w:lineRule="auto"/>
    </w:pPr>
    <w:rPr>
      <w:lang w:val="en-US"/>
    </w:rPr>
  </w:style>
  <w:style w:type="table" w:styleId="TableGrid">
    <w:name w:val="Table Grid"/>
    <w:basedOn w:val="TableNormal"/>
    <w:uiPriority w:val="59"/>
    <w:rsid w:val="005443B7"/>
    <w:pPr>
      <w:spacing w:after="0" w:line="240" w:lineRule="auto"/>
      <w:jc w:val="both"/>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43B7"/>
    <w:rPr>
      <w:rFonts w:asciiTheme="majorHAnsi" w:eastAsiaTheme="majorEastAsia" w:hAnsiTheme="majorHAnsi" w:cstheme="majorBidi"/>
      <w:b/>
      <w:bCs/>
      <w:color w:val="4F81BD" w:themeColor="accent1"/>
      <w:sz w:val="26"/>
      <w:szCs w:val="26"/>
      <w:lang w:val="en-US"/>
    </w:rPr>
  </w:style>
  <w:style w:type="paragraph" w:styleId="Header">
    <w:name w:val="header"/>
    <w:basedOn w:val="Normal"/>
    <w:link w:val="HeaderChar"/>
    <w:uiPriority w:val="99"/>
    <w:unhideWhenUsed/>
    <w:rsid w:val="00BC4A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A2C"/>
    <w:rPr>
      <w:lang w:val="en-US"/>
    </w:rPr>
  </w:style>
  <w:style w:type="paragraph" w:styleId="Footer">
    <w:name w:val="footer"/>
    <w:basedOn w:val="Normal"/>
    <w:link w:val="FooterChar"/>
    <w:uiPriority w:val="99"/>
    <w:unhideWhenUsed/>
    <w:rsid w:val="00BC4A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A2C"/>
    <w:rPr>
      <w:lang w:val="en-US"/>
    </w:rPr>
  </w:style>
  <w:style w:type="character" w:styleId="Hyperlink">
    <w:name w:val="Hyperlink"/>
    <w:basedOn w:val="DefaultParagraphFont"/>
    <w:uiPriority w:val="99"/>
    <w:unhideWhenUsed/>
    <w:rsid w:val="00D1152F"/>
    <w:rPr>
      <w:color w:val="0000FF" w:themeColor="hyperlink"/>
      <w:u w:val="single"/>
    </w:rPr>
  </w:style>
  <w:style w:type="paragraph" w:customStyle="1" w:styleId="Paragrph">
    <w:name w:val="Paragrph"/>
    <w:basedOn w:val="Normal"/>
    <w:link w:val="ParagrphChar"/>
    <w:qFormat/>
    <w:rsid w:val="00704A7B"/>
    <w:pPr>
      <w:autoSpaceDE w:val="0"/>
      <w:autoSpaceDN w:val="0"/>
      <w:adjustRightInd w:val="0"/>
      <w:spacing w:after="0" w:line="360" w:lineRule="auto"/>
      <w:ind w:firstLine="284"/>
      <w:jc w:val="both"/>
    </w:pPr>
    <w:rPr>
      <w:rFonts w:ascii="Times New Roman" w:eastAsiaTheme="minorEastAsia" w:hAnsi="Times New Roman" w:cs="Times New Roman"/>
      <w:sz w:val="24"/>
      <w:szCs w:val="24"/>
      <w:lang w:eastAsia="id-ID"/>
    </w:rPr>
  </w:style>
  <w:style w:type="character" w:customStyle="1" w:styleId="ParagrphChar">
    <w:name w:val="Paragrph Char"/>
    <w:basedOn w:val="DefaultParagraphFont"/>
    <w:link w:val="Paragrph"/>
    <w:rsid w:val="00704A7B"/>
    <w:rPr>
      <w:rFonts w:ascii="Times New Roman" w:eastAsiaTheme="minorEastAsia" w:hAnsi="Times New Roman" w:cs="Times New Roman"/>
      <w:sz w:val="24"/>
      <w:szCs w:val="24"/>
      <w:lang w:eastAsia="id-ID"/>
    </w:rPr>
  </w:style>
  <w:style w:type="table" w:customStyle="1" w:styleId="TableGrid1">
    <w:name w:val="Table Grid1"/>
    <w:basedOn w:val="TableNormal"/>
    <w:next w:val="TableGrid"/>
    <w:uiPriority w:val="59"/>
    <w:rsid w:val="00704A7B"/>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A1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8A1F2A"/>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55868">
      <w:bodyDiv w:val="1"/>
      <w:marLeft w:val="0"/>
      <w:marRight w:val="0"/>
      <w:marTop w:val="0"/>
      <w:marBottom w:val="0"/>
      <w:divBdr>
        <w:top w:val="none" w:sz="0" w:space="0" w:color="auto"/>
        <w:left w:val="none" w:sz="0" w:space="0" w:color="auto"/>
        <w:bottom w:val="none" w:sz="0" w:space="0" w:color="auto"/>
        <w:right w:val="none" w:sz="0" w:space="0" w:color="auto"/>
      </w:divBdr>
    </w:div>
    <w:div w:id="16330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E:\MANGROVE\HASIL%20%25%20TUTUPAN%20DAN%20KERAPATAN%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MANGROVE\HASIL%20BAB%20IV\HASIL%20%25%20TUTUPAN%20DAN%20KERAPAT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dLbls>
            <c:dLbl>
              <c:idx val="0"/>
              <c:layout>
                <c:manualLayout>
                  <c:x val="0"/>
                  <c:y val="0.13057888597258677"/>
                </c:manualLayout>
              </c:layout>
              <c:spPr/>
              <c:txPr>
                <a:bodyPr/>
                <a:lstStyle/>
                <a:p>
                  <a:pPr>
                    <a:defRPr>
                      <a:solidFill>
                        <a:schemeClr val="bg1"/>
                      </a:solidFill>
                    </a:defRPr>
                  </a:pPr>
                  <a:endParaRPr lang="id-ID"/>
                </a:p>
              </c:txPr>
              <c:dLblPos val="outEnd"/>
              <c:showLegendKey val="0"/>
              <c:showVal val="1"/>
              <c:showCatName val="0"/>
              <c:showSerName val="0"/>
              <c:showPercent val="0"/>
              <c:showBubbleSize val="0"/>
            </c:dLbl>
            <c:dLbl>
              <c:idx val="1"/>
              <c:layout>
                <c:manualLayout>
                  <c:x val="0"/>
                  <c:y val="0.14909740449110528"/>
                </c:manualLayout>
              </c:layout>
              <c:spPr/>
              <c:txPr>
                <a:bodyPr/>
                <a:lstStyle/>
                <a:p>
                  <a:pPr>
                    <a:defRPr>
                      <a:solidFill>
                        <a:schemeClr val="bg1"/>
                      </a:solidFill>
                    </a:defRPr>
                  </a:pPr>
                  <a:endParaRPr lang="id-ID"/>
                </a:p>
              </c:txPr>
              <c:dLblPos val="outEnd"/>
              <c:showLegendKey val="0"/>
              <c:showVal val="1"/>
              <c:showCatName val="0"/>
              <c:showSerName val="0"/>
              <c:showPercent val="0"/>
              <c:showBubbleSize val="0"/>
            </c:dLbl>
            <c:dLbl>
              <c:idx val="2"/>
              <c:layout>
                <c:manualLayout>
                  <c:x val="8.5287846481876331E-3"/>
                  <c:y val="0.15372703412073491"/>
                </c:manualLayout>
              </c:layout>
              <c:spPr/>
              <c:txPr>
                <a:bodyPr/>
                <a:lstStyle/>
                <a:p>
                  <a:pPr>
                    <a:defRPr>
                      <a:solidFill>
                        <a:schemeClr val="bg1"/>
                      </a:solidFill>
                    </a:defRPr>
                  </a:pPr>
                  <a:endParaRPr lang="id-ID"/>
                </a:p>
              </c:txPr>
              <c:dLblPos val="outEnd"/>
              <c:showLegendKey val="0"/>
              <c:showVal val="1"/>
              <c:showCatName val="0"/>
              <c:showSerName val="0"/>
              <c:showPercent val="0"/>
              <c:showBubbleSize val="0"/>
            </c:dLbl>
            <c:dLblPos val="inEnd"/>
            <c:showLegendKey val="0"/>
            <c:showVal val="1"/>
            <c:showCatName val="0"/>
            <c:showSerName val="0"/>
            <c:showPercent val="0"/>
            <c:showBubbleSize val="0"/>
            <c:showLeaderLines val="0"/>
          </c:dLbls>
          <c:errBars>
            <c:errBarType val="both"/>
            <c:errValType val="cust"/>
            <c:noEndCap val="0"/>
            <c:plus>
              <c:numRef>
                <c:f>KERAPATAN!$K$6:$K$8</c:f>
                <c:numCache>
                  <c:formatCode>General</c:formatCode>
                  <c:ptCount val="3"/>
                  <c:pt idx="0">
                    <c:v>57.735026918962575</c:v>
                  </c:pt>
                  <c:pt idx="1">
                    <c:v>115.47005383792482</c:v>
                  </c:pt>
                  <c:pt idx="2">
                    <c:v>208.16659994661364</c:v>
                  </c:pt>
                </c:numCache>
              </c:numRef>
            </c:plus>
            <c:minus>
              <c:numRef>
                <c:f>KERAPATAN!$K$6:$K$8</c:f>
                <c:numCache>
                  <c:formatCode>General</c:formatCode>
                  <c:ptCount val="3"/>
                  <c:pt idx="0">
                    <c:v>57.735026918962575</c:v>
                  </c:pt>
                  <c:pt idx="1">
                    <c:v>115.47005383792482</c:v>
                  </c:pt>
                  <c:pt idx="2">
                    <c:v>208.16659994661364</c:v>
                  </c:pt>
                </c:numCache>
              </c:numRef>
            </c:minus>
            <c:spPr>
              <a:noFill/>
              <a:ln w="9525" cap="flat" cmpd="sng" algn="ctr">
                <a:solidFill>
                  <a:schemeClr val="dk1">
                    <a:shade val="95000"/>
                    <a:satMod val="105000"/>
                  </a:schemeClr>
                </a:solidFill>
                <a:prstDash val="solid"/>
              </a:ln>
              <a:effectLst/>
            </c:spPr>
          </c:errBars>
          <c:val>
            <c:numRef>
              <c:f>KERAPATAN!$I$6:$I$8</c:f>
              <c:numCache>
                <c:formatCode>0</c:formatCode>
                <c:ptCount val="3"/>
                <c:pt idx="0">
                  <c:v>1033.3333333333333</c:v>
                </c:pt>
                <c:pt idx="1">
                  <c:v>933.33333333333337</c:v>
                </c:pt>
                <c:pt idx="2">
                  <c:v>1366.6666666666667</c:v>
                </c:pt>
              </c:numCache>
            </c:numRef>
          </c:val>
        </c:ser>
        <c:dLbls>
          <c:showLegendKey val="0"/>
          <c:showVal val="0"/>
          <c:showCatName val="0"/>
          <c:showSerName val="0"/>
          <c:showPercent val="0"/>
          <c:showBubbleSize val="0"/>
        </c:dLbls>
        <c:gapWidth val="150"/>
        <c:axId val="67850624"/>
        <c:axId val="67852544"/>
      </c:barChart>
      <c:catAx>
        <c:axId val="67850624"/>
        <c:scaling>
          <c:orientation val="minMax"/>
        </c:scaling>
        <c:delete val="0"/>
        <c:axPos val="b"/>
        <c:title>
          <c:tx>
            <c:rich>
              <a:bodyPr/>
              <a:lstStyle/>
              <a:p>
                <a:pPr>
                  <a:defRPr/>
                </a:pPr>
                <a:r>
                  <a:rPr lang="id-ID" sz="1200" b="0">
                    <a:latin typeface="Times New Roman" pitchFamily="18" charset="0"/>
                    <a:cs typeface="Times New Roman" pitchFamily="18" charset="0"/>
                  </a:rPr>
                  <a:t>Stasiun</a:t>
                </a:r>
                <a:endParaRPr lang="id-ID" b="0">
                  <a:latin typeface="Times New Roman" pitchFamily="18" charset="0"/>
                  <a:cs typeface="Times New Roman" pitchFamily="18" charset="0"/>
                </a:endParaRPr>
              </a:p>
            </c:rich>
          </c:tx>
          <c:overlay val="0"/>
        </c:title>
        <c:majorTickMark val="out"/>
        <c:minorTickMark val="none"/>
        <c:tickLblPos val="nextTo"/>
        <c:crossAx val="67852544"/>
        <c:crosses val="autoZero"/>
        <c:auto val="1"/>
        <c:lblAlgn val="ctr"/>
        <c:lblOffset val="100"/>
        <c:noMultiLvlLbl val="0"/>
      </c:catAx>
      <c:valAx>
        <c:axId val="67852544"/>
        <c:scaling>
          <c:orientation val="minMax"/>
        </c:scaling>
        <c:delete val="0"/>
        <c:axPos val="l"/>
        <c:title>
          <c:tx>
            <c:rich>
              <a:bodyPr rot="-5400000" vert="horz"/>
              <a:lstStyle/>
              <a:p>
                <a:pPr>
                  <a:defRPr/>
                </a:pPr>
                <a:r>
                  <a:rPr lang="id-ID" sz="1200" b="0">
                    <a:latin typeface="Times New Roman" pitchFamily="18" charset="0"/>
                    <a:cs typeface="Times New Roman" pitchFamily="18" charset="0"/>
                  </a:rPr>
                  <a:t>Kerapatan</a:t>
                </a:r>
                <a:r>
                  <a:rPr lang="id-ID" sz="1200" b="0" baseline="0">
                    <a:latin typeface="Times New Roman" pitchFamily="18" charset="0"/>
                    <a:cs typeface="Times New Roman" pitchFamily="18" charset="0"/>
                  </a:rPr>
                  <a:t> Mangrove (Ind/ha)</a:t>
                </a:r>
                <a:endParaRPr lang="id-ID" sz="1200" b="0">
                  <a:latin typeface="Times New Roman" pitchFamily="18" charset="0"/>
                  <a:cs typeface="Times New Roman" pitchFamily="18" charset="0"/>
                </a:endParaRPr>
              </a:p>
            </c:rich>
          </c:tx>
          <c:overlay val="0"/>
        </c:title>
        <c:numFmt formatCode="0" sourceLinked="1"/>
        <c:majorTickMark val="out"/>
        <c:minorTickMark val="none"/>
        <c:tickLblPos val="nextTo"/>
        <c:crossAx val="6785062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dLbls>
            <c:dLblPos val="outEnd"/>
            <c:showLegendKey val="0"/>
            <c:showVal val="1"/>
            <c:showCatName val="0"/>
            <c:showSerName val="0"/>
            <c:showPercent val="0"/>
            <c:showBubbleSize val="0"/>
            <c:showLeaderLines val="0"/>
          </c:dLbls>
          <c:errBars>
            <c:errBarType val="both"/>
            <c:errValType val="percentage"/>
            <c:noEndCap val="0"/>
            <c:val val="5"/>
          </c:errBars>
          <c:val>
            <c:numRef>
              <c:f>TUTUPAN!$Q$21:$Q$23</c:f>
              <c:numCache>
                <c:formatCode>0.00%</c:formatCode>
                <c:ptCount val="3"/>
                <c:pt idx="0">
                  <c:v>0.61550000000000005</c:v>
                </c:pt>
                <c:pt idx="1">
                  <c:v>0.59609999999999996</c:v>
                </c:pt>
                <c:pt idx="2">
                  <c:v>0.78410000000000002</c:v>
                </c:pt>
              </c:numCache>
            </c:numRef>
          </c:val>
        </c:ser>
        <c:dLbls>
          <c:showLegendKey val="0"/>
          <c:showVal val="0"/>
          <c:showCatName val="0"/>
          <c:showSerName val="0"/>
          <c:showPercent val="0"/>
          <c:showBubbleSize val="0"/>
        </c:dLbls>
        <c:gapWidth val="150"/>
        <c:axId val="96397184"/>
        <c:axId val="97906688"/>
      </c:barChart>
      <c:catAx>
        <c:axId val="96397184"/>
        <c:scaling>
          <c:orientation val="minMax"/>
        </c:scaling>
        <c:delete val="0"/>
        <c:axPos val="b"/>
        <c:title>
          <c:tx>
            <c:rich>
              <a:bodyPr/>
              <a:lstStyle/>
              <a:p>
                <a:pPr>
                  <a:defRPr/>
                </a:pPr>
                <a:r>
                  <a:rPr lang="id-ID" sz="1200" b="0">
                    <a:latin typeface="Times New Roman" pitchFamily="18" charset="0"/>
                    <a:cs typeface="Times New Roman" pitchFamily="18" charset="0"/>
                  </a:rPr>
                  <a:t>Stasiun</a:t>
                </a:r>
                <a:endParaRPr lang="id-ID" b="0">
                  <a:latin typeface="Times New Roman" pitchFamily="18" charset="0"/>
                  <a:cs typeface="Times New Roman" pitchFamily="18" charset="0"/>
                </a:endParaRPr>
              </a:p>
            </c:rich>
          </c:tx>
          <c:overlay val="0"/>
        </c:title>
        <c:majorTickMark val="out"/>
        <c:minorTickMark val="none"/>
        <c:tickLblPos val="nextTo"/>
        <c:crossAx val="97906688"/>
        <c:crosses val="autoZero"/>
        <c:auto val="1"/>
        <c:lblAlgn val="ctr"/>
        <c:lblOffset val="100"/>
        <c:noMultiLvlLbl val="0"/>
      </c:catAx>
      <c:valAx>
        <c:axId val="97906688"/>
        <c:scaling>
          <c:orientation val="minMax"/>
        </c:scaling>
        <c:delete val="0"/>
        <c:axPos val="l"/>
        <c:title>
          <c:tx>
            <c:rich>
              <a:bodyPr rot="-5400000" vert="horz"/>
              <a:lstStyle/>
              <a:p>
                <a:pPr>
                  <a:defRPr/>
                </a:pPr>
                <a:r>
                  <a:rPr lang="id-ID" sz="1200" b="0">
                    <a:latin typeface="Times New Roman" pitchFamily="18" charset="0"/>
                    <a:cs typeface="Times New Roman" pitchFamily="18" charset="0"/>
                  </a:rPr>
                  <a:t>Persentase</a:t>
                </a:r>
                <a:r>
                  <a:rPr lang="id-ID" sz="1200" b="0" baseline="0">
                    <a:latin typeface="Times New Roman" pitchFamily="18" charset="0"/>
                    <a:cs typeface="Times New Roman" pitchFamily="18" charset="0"/>
                  </a:rPr>
                  <a:t> Tutupan Kanopi Mangrove</a:t>
                </a:r>
                <a:endParaRPr lang="id-ID" sz="1200" b="0">
                  <a:latin typeface="Times New Roman" pitchFamily="18" charset="0"/>
                  <a:cs typeface="Times New Roman" pitchFamily="18" charset="0"/>
                </a:endParaRPr>
              </a:p>
            </c:rich>
          </c:tx>
          <c:overlay val="0"/>
        </c:title>
        <c:numFmt formatCode="0.00%" sourceLinked="1"/>
        <c:majorTickMark val="out"/>
        <c:minorTickMark val="none"/>
        <c:tickLblPos val="nextTo"/>
        <c:crossAx val="963971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3C8B-AB9B-4AF3-BDC0-9FFF2CCF8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10</Pages>
  <Words>2770</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64</cp:revision>
  <dcterms:created xsi:type="dcterms:W3CDTF">2019-12-21T03:40:00Z</dcterms:created>
  <dcterms:modified xsi:type="dcterms:W3CDTF">2020-01-08T12:12:00Z</dcterms:modified>
</cp:coreProperties>
</file>